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551C7E3" w14:paraId="501817AE" wp14:textId="7D87C6FB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5551C7E3" w:rsidR="5551C7E3">
        <w:rPr>
          <w:b w:val="1"/>
          <w:bCs w:val="1"/>
          <w:sz w:val="24"/>
          <w:szCs w:val="24"/>
        </w:rPr>
        <w:t>Техническая механика.</w:t>
      </w:r>
    </w:p>
    <w:p w:rsidR="5551C7E3" w:rsidP="5551C7E3" w:rsidRDefault="5551C7E3" w14:paraId="33F5972D" w14:textId="24320F0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551C7E3" w:rsidR="5551C7E3">
        <w:rPr>
          <w:b w:val="1"/>
          <w:bCs w:val="1"/>
          <w:sz w:val="24"/>
          <w:szCs w:val="24"/>
        </w:rPr>
        <w:t>Лекция</w:t>
      </w:r>
    </w:p>
    <w:p w:rsidR="5551C7E3" w:rsidP="5551C7E3" w:rsidRDefault="5551C7E3" w14:paraId="4223333D" w14:textId="4410BC9E">
      <w:pPr>
        <w:pStyle w:val="Normal"/>
        <w:rPr>
          <w:b w:val="1"/>
          <w:bCs w:val="1"/>
          <w:sz w:val="24"/>
          <w:szCs w:val="24"/>
        </w:rPr>
      </w:pPr>
      <w:r w:rsidRPr="5551C7E3" w:rsidR="5551C7E3">
        <w:rPr>
          <w:b w:val="1"/>
          <w:bCs w:val="1"/>
          <w:sz w:val="24"/>
          <w:szCs w:val="24"/>
        </w:rPr>
        <w:t>Расчет многопролетной статически определимых шарнирных балок.</w:t>
      </w:r>
    </w:p>
    <w:p w:rsidR="5551C7E3" w:rsidP="5551C7E3" w:rsidRDefault="5551C7E3" w14:paraId="358526DF" w14:textId="053F4E2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5551C7E3" w:rsidR="5551C7E3">
        <w:rPr>
          <w:b w:val="1"/>
          <w:bCs w:val="1"/>
          <w:sz w:val="24"/>
          <w:szCs w:val="24"/>
        </w:rPr>
        <w:t>Задание : изучить лекцию, составить конспект</w:t>
      </w:r>
    </w:p>
    <w:p w:rsidR="5551C7E3" w:rsidP="5551C7E3" w:rsidRDefault="5551C7E3" w14:paraId="4CEB5499" w14:textId="7C80BF67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В плоcких балочных и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pамных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cиcтемах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отдельные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cтеpжни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могyт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быть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cоединены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междy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cобой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жеcтко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, c помощью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шаpниpов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, либо подвижными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cвязями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. Для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опpеделения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внyтpенних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ycилий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в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cтеpжнях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можно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cоcтавить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ycловия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pавновеcия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каждого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cтеpжня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,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полyчив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таким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обpазом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cиcтемy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ypавнений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c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неизвеcтными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внy­тpенними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уcилиями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: концевыми значениями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пpодольных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сил,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по­пеpечных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cил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и изгибающих момен­тов для каждого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cтеpжня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. В </w:t>
      </w:r>
      <w:proofErr w:type="spellStart"/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cта­тичеcки</w:t>
      </w:r>
      <w:proofErr w:type="spellEnd"/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опpеделимых</w:t>
      </w:r>
      <w:proofErr w:type="spellEnd"/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cиcте­мах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чиcло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cоcтавленных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таким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об­pазом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ypавнений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бyдет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pавно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чиcлy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неизвеcтных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, так что можно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pешить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полyченнyю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cиcтемy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ypавнений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от­ноcительно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вcех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внyтpенних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proofErr w:type="spellStart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cил</w:t>
      </w:r>
      <w:proofErr w:type="spellEnd"/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.</w:t>
      </w:r>
    </w:p>
    <w:p w:rsidR="5551C7E3" w:rsidP="5551C7E3" w:rsidRDefault="5551C7E3" w14:paraId="07927A9A" w14:textId="24B5DF51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Однако такой cпоcоб pаcчета являетcя cлишком гpомоздким. Ана­лиз cтpyктypы cиcтемы и выявление пpиcоединенных к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 xml:space="preserve">оcновной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чаcти cиcтемы элементов позволяют веcти pаcчет без pешения полной cиcтемы ypавнений c многими неизвеcтными. </w:t>
      </w:r>
      <w:r w:rsidRPr="5551C7E3" w:rsidR="5551C7E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0"/>
          <w:szCs w:val="20"/>
          <w:lang w:val="ru-RU"/>
        </w:rPr>
        <w:t>Пpиcоединенной</w:t>
      </w:r>
      <w:r w:rsidRPr="5551C7E3" w:rsidR="5551C7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называетcя та­кая чаcть cиcтемы, котоpyю можно yдалить без наpyшения неизменяе­моcти оcтавшейcя чаcти.</w:t>
      </w:r>
    </w:p>
    <w:p w:rsidR="5551C7E3" w:rsidP="5551C7E3" w:rsidRDefault="5551C7E3" w14:paraId="24A045AF" w14:textId="30428E50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Пpиcоединеннyю cиcтемy можно pаccчитать незавиcимо от оc­тавшейcя чаcти, пpичем опоpные pеакции пpиcоединенной cиcте­мы бyдyт cлyжить внешними cилами для оcтавшейcя.</w:t>
      </w:r>
    </w:p>
    <w:p w:rsidR="5551C7E3" w:rsidP="5551C7E3" w:rsidRDefault="5551C7E3" w14:paraId="142CA11C" w14:textId="64302064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Геометрически неизменяемая и статически определимая система, состоящая из ряда простых балок, соединенных между собой полными идеальными шарнирами, называется </w:t>
      </w:r>
      <w:r w:rsidRPr="5551C7E3" w:rsidR="5551C7E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0"/>
          <w:szCs w:val="20"/>
          <w:lang w:val="ru-RU"/>
        </w:rPr>
        <w:t>многопролетной статически определимой или многопролетной шарнирно–консольной балкой.</w:t>
      </w:r>
      <w:r w:rsidRPr="5551C7E3" w:rsidR="5551C7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Отдельные балки могут быть сплошными или решетчатыми (фермы). Разработал метод расчета таких балок русский инженер Семиколенов Г. в 1871 г.</w:t>
      </w:r>
    </w:p>
    <w:p w:rsidR="5551C7E3" w:rsidP="5551C7E3" w:rsidRDefault="5551C7E3" w14:paraId="4307389E" w14:textId="2C6B3E6D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Им была предложена методика расчета, основанная на использовании основных свойств статически определимых стержневых системах, а именно на выделении основных и присоединенных частей.</w:t>
      </w:r>
    </w:p>
    <w:p w:rsidR="5551C7E3" w:rsidP="5551C7E3" w:rsidRDefault="5551C7E3" w14:paraId="52B2563C" w14:textId="461BBB93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Необходимое количество шарниров должно быть расположено таким образом, чтобы система во всех своих частях была геометрически неизменяемая и статически определимая.</w:t>
      </w:r>
    </w:p>
    <w:p w:rsidR="5551C7E3" w:rsidP="5551C7E3" w:rsidRDefault="5551C7E3" w14:paraId="13A80B1D" w14:textId="6ACF77EC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В зависимости от расположения опор и шарниров, разрезные балки могут быть разными (рис. 6.1). Их всего принципиально три типа:</w:t>
      </w:r>
    </w:p>
    <w:p w:rsidR="5551C7E3" w:rsidP="5551C7E3" w:rsidRDefault="5551C7E3" w14:paraId="2B5A35C5" w14:textId="6310CC0D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а) не встречается жесткое закрепление одного или двух торцов крайних балок;</w:t>
      </w:r>
    </w:p>
    <w:p w:rsidR="5551C7E3" w:rsidP="5551C7E3" w:rsidRDefault="5551C7E3" w14:paraId="23A17249" w14:textId="3CE572E5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б) имеется одно жесткое закрепление (слева или справа);</w:t>
      </w:r>
    </w:p>
    <w:p w:rsidR="5551C7E3" w:rsidP="5551C7E3" w:rsidRDefault="5551C7E3" w14:paraId="1BF27497" w14:textId="7987509C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в) многопролетная балка жестко закреплена по торцам.</w:t>
      </w:r>
    </w:p>
    <w:p w:rsidR="5551C7E3" w:rsidP="5551C7E3" w:rsidRDefault="5551C7E3" w14:paraId="29145D7C" w14:textId="6119ED88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</w:p>
    <w:p w:rsidR="5551C7E3" w:rsidP="5551C7E3" w:rsidRDefault="5551C7E3" w14:paraId="0A6BAA09" w14:textId="4A6B4380">
      <w:pPr>
        <w:ind w:firstLine="709"/>
        <w:jc w:val="center"/>
      </w:pPr>
      <w:r>
        <w:drawing>
          <wp:inline wp14:editId="35019CD4" wp14:anchorId="0C9CE7D8">
            <wp:extent cx="4724398" cy="2400300"/>
            <wp:effectExtent l="0" t="0" r="0" b="0"/>
            <wp:docPr id="908253594" name="" title="03_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39c2f849e84b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398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51C7E3" w:rsidP="5551C7E3" w:rsidRDefault="5551C7E3" w14:paraId="3CDF3CF4" w14:textId="2C59C73D">
      <w:pPr>
        <w:ind w:firstLine="709"/>
        <w:jc w:val="center"/>
      </w:pPr>
      <w:r w:rsidRPr="5551C7E3" w:rsidR="5551C7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ru-RU"/>
        </w:rPr>
        <w:t>Рис. 6.1</w:t>
      </w:r>
    </w:p>
    <w:p w:rsidR="5551C7E3" w:rsidP="5551C7E3" w:rsidRDefault="5551C7E3" w14:paraId="562198E4" w14:textId="445F54BA">
      <w:pPr>
        <w:ind w:firstLine="709"/>
        <w:jc w:val="center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</w:p>
    <w:p w:rsidR="5551C7E3" w:rsidP="5551C7E3" w:rsidRDefault="5551C7E3" w14:paraId="60998041" w14:textId="7A085645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Необходимым условием геометрической неизменяемости балки является равенство нулю ее степени свободы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 xml:space="preserve">W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= 3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D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–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Ш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–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С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>0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= 0. Число дисков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D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или отдельных балок зависит от количества шарниров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Ш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, т.е.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D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=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Ш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+1. Поэтому выражение 3(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Ш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+ 1) – 2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Ш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- С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>0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= 0 позволяет получить необходимое условие геометрической неизменяемости многопролетной статически определимой балки в виде</w:t>
      </w:r>
    </w:p>
    <w:p w:rsidR="5551C7E3" w:rsidP="5551C7E3" w:rsidRDefault="5551C7E3" w14:paraId="0F08FEFD" w14:textId="2C967B69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Ш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=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С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>0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– 3,</w:t>
      </w:r>
    </w:p>
    <w:p w:rsidR="5551C7E3" w:rsidP="5551C7E3" w:rsidRDefault="5551C7E3" w14:paraId="5B6AD90A" w14:textId="4DCB42EE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где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С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>0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– число опорных связей.</w:t>
      </w:r>
    </w:p>
    <w:p w:rsidR="5551C7E3" w:rsidP="5551C7E3" w:rsidRDefault="5551C7E3" w14:paraId="49360203" w14:textId="17B8947D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Для соблюдения условий статической определимости и геометрической неизменяемости во всех частях таких балок при их конструировании необходимо выполнять следующие правила:</w:t>
      </w:r>
    </w:p>
    <w:p w:rsidR="5551C7E3" w:rsidP="5551C7E3" w:rsidRDefault="5551C7E3" w14:paraId="1086F404" w14:textId="25A6CEC6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1) в каждом пролете должно быть не более двух шарниров;</w:t>
      </w:r>
    </w:p>
    <w:p w:rsidR="5551C7E3" w:rsidP="5551C7E3" w:rsidRDefault="5551C7E3" w14:paraId="3D56E8DF" w14:textId="102F6FDC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2) пролеты с двумя шарнирами следует чередовать с пролетами без шарниров;</w:t>
      </w:r>
    </w:p>
    <w:p w:rsidR="5551C7E3" w:rsidP="5551C7E3" w:rsidRDefault="5551C7E3" w14:paraId="7AE4EA65" w14:textId="3D547C77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3) если крайняя опора шарнирная, то в примыкающем пролете может быть установлено не более одного шарнира;</w:t>
      </w:r>
    </w:p>
    <w:p w:rsidR="5551C7E3" w:rsidP="5551C7E3" w:rsidRDefault="5551C7E3" w14:paraId="5780B736" w14:textId="31B484A9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4) если крайняя опора имеет заделку, то в примыкающем пролете должно располагаться не менее одного шарнира;</w:t>
      </w:r>
    </w:p>
    <w:p w:rsidR="5551C7E3" w:rsidP="5551C7E3" w:rsidRDefault="5551C7E3" w14:paraId="3EDCC348" w14:textId="4D76ECB1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5) для того, чтобы балка была неподвижной, в горизонтальном направлении достаточно одной связи первого вида.</w:t>
      </w:r>
    </w:p>
    <w:p w:rsidR="5551C7E3" w:rsidP="5551C7E3" w:rsidRDefault="5551C7E3" w14:paraId="0A83A9DF" w14:textId="72E21442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Взаимодействие частей разрезной балки легче изучать путем составления их поэтажных схем. Для этого выявляются те части балки, которые могут самостоятельно нести внешнюю нагрузку (назовем их </w:t>
      </w:r>
      <w:r w:rsidRPr="5551C7E3" w:rsidR="5551C7E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0"/>
          <w:szCs w:val="20"/>
          <w:lang w:val="ru-RU"/>
        </w:rPr>
        <w:t>главными балками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). Все главные балки изображаются на нижнем этаже. Те части балки, которые примыкают к главным балкам (</w:t>
      </w:r>
      <w:r w:rsidRPr="5551C7E3" w:rsidR="5551C7E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0"/>
          <w:szCs w:val="20"/>
          <w:lang w:val="ru-RU"/>
        </w:rPr>
        <w:t>подвесные балки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) и могут нести нагрузку только при опирании на главные балки, изображаются этажом выше и т.д. В результате получается поэтажная схема балки.</w:t>
      </w:r>
    </w:p>
    <w:p w:rsidR="5551C7E3" w:rsidP="5551C7E3" w:rsidRDefault="5551C7E3" w14:paraId="179CC81A" w14:textId="1B015625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При изображении поэтажной схемы балки, следует иметь в виду, что нарушается общая горизонтальная связь балки, поэтому в каждой простой балке необходимо показывать все три связи, необходимые ей для геометрической неизменяемости и статической определимости.</w:t>
      </w:r>
    </w:p>
    <w:p w:rsidR="5551C7E3" w:rsidP="5551C7E3" w:rsidRDefault="5551C7E3" w14:paraId="4A04835B" w14:textId="48158640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По условиям работы балки разделяются: на независимые и зависимые.</w:t>
      </w:r>
    </w:p>
    <w:p w:rsidR="5551C7E3" w:rsidP="5551C7E3" w:rsidRDefault="5551C7E3" w14:paraId="5A34303E" w14:textId="5D2694EE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Независимые балки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способны воспринять только местную нагрузку, расположенную в пределах их длины.</w:t>
      </w:r>
    </w:p>
    <w:p w:rsidR="5551C7E3" w:rsidP="5551C7E3" w:rsidRDefault="5551C7E3" w14:paraId="3E5DF588" w14:textId="104D99FC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Зависимые балки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– это такие, которые испытывают действие не только нагрузки, расположенной непосредственно на них, но и давление со стороны смеженных балок, на них опирающихся.</w:t>
      </w:r>
    </w:p>
    <w:p w:rsidR="5551C7E3" w:rsidP="5551C7E3" w:rsidRDefault="5551C7E3" w14:paraId="4BEA9A01" w14:textId="42E50DC2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Например, рассмотренные на рис. 6.1 разрезные балки можно представить в виде следующих поэтажных схем (рис. 6.2).</w:t>
      </w:r>
    </w:p>
    <w:p w:rsidR="5551C7E3" w:rsidP="5551C7E3" w:rsidRDefault="5551C7E3" w14:paraId="2F3FF646" w14:textId="46D1BC0C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</w:p>
    <w:p w:rsidR="5551C7E3" w:rsidP="5551C7E3" w:rsidRDefault="5551C7E3" w14:paraId="35B2C49C" w14:textId="33E33587">
      <w:pPr>
        <w:ind w:firstLine="709"/>
        <w:jc w:val="center"/>
      </w:pPr>
      <w:r>
        <w:drawing>
          <wp:inline wp14:editId="21D00512" wp14:anchorId="04072A7A">
            <wp:extent cx="4391025" cy="2524125"/>
            <wp:effectExtent l="0" t="0" r="0" b="0"/>
            <wp:docPr id="797627654" name="" title="03_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181bbcb59943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51C7E3" w:rsidP="5551C7E3" w:rsidRDefault="5551C7E3" w14:paraId="7F5D8291" w14:textId="435AB65D">
      <w:pPr>
        <w:ind w:firstLine="709"/>
        <w:jc w:val="center"/>
      </w:pPr>
      <w:r w:rsidRPr="5551C7E3" w:rsidR="5551C7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ru-RU"/>
        </w:rPr>
        <w:t>Рис. 6.2</w:t>
      </w:r>
    </w:p>
    <w:p w:rsidR="5551C7E3" w:rsidP="5551C7E3" w:rsidRDefault="5551C7E3" w14:paraId="4348B9B9" w14:textId="4B3A34A9">
      <w:pPr>
        <w:ind w:firstLine="709"/>
        <w:jc w:val="center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</w:p>
    <w:p w:rsidR="5551C7E3" w:rsidP="5551C7E3" w:rsidRDefault="5551C7E3" w14:paraId="27C5BE15" w14:textId="5E979EEE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</w:p>
    <w:p w:rsidR="5551C7E3" w:rsidP="5551C7E3" w:rsidRDefault="5551C7E3" w14:paraId="42A4CCA2" w14:textId="3BE30C3C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Естественно, что в первую очередь необходимо провести кинематический анализ и выяснить, можем ли мы применить уравнения равновесия к расчету предложенной конструкции.</w:t>
      </w:r>
    </w:p>
    <w:p w:rsidR="5551C7E3" w:rsidP="5551C7E3" w:rsidRDefault="5551C7E3" w14:paraId="30C616CF" w14:textId="44861E22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Принцип перехода от заданной схемы к расчетной для всех случаев одинаков:</w:t>
      </w:r>
    </w:p>
    <w:p w:rsidR="5551C7E3" w:rsidP="5551C7E3" w:rsidRDefault="5551C7E3" w14:paraId="1C903265" w14:textId="344D59F4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1. Мысленно рассечем рассматриваемую балку по шарнирам, соединяющим между собой отдельные балочки. Тогда система распадется на ряд балочек, часть из которых обладает достаточным количеством связей, обеспечивающее их самостоятельную работу – основные части, другие же не будут самостоятельно работать – присоединенные части.</w:t>
      </w:r>
    </w:p>
    <w:p w:rsidR="5551C7E3" w:rsidP="5551C7E3" w:rsidRDefault="5551C7E3" w14:paraId="7E4A5CC9" w14:textId="65CEA09C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2. Расположим основные балочки на нижних уровнях, а соседние присоединенные подымем выше, тем самым оперев их на основные. Следует следить за тем, чтобы у балочек не было «лишних» связей. Последовательно осуществив построение поэтажной схемы (рис. 6.2), мы тем самым отобразим схему взаимосвязей отдельных частей многопролетной балки.</w:t>
      </w:r>
    </w:p>
    <w:p w:rsidR="5551C7E3" w:rsidP="5551C7E3" w:rsidRDefault="5551C7E3" w14:paraId="34E504DE" w14:textId="17D98A12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Расчет разрезных балок начинается с самого верхнего этажа: определяются опорные реакции и внутренние усилия этой части балки от ее нагрузки. После этого переходим к нижележащему этажу. Однако, кроме своей нагрузки, к нему следует приложить и давление от вышележащего этажа (которое равно реакции вышележащего этажа, но направлено в противоположную сторону). Затем определяются его реакции и внутренние усилия. Далее расчет продолжается до самого нижнего этажа.</w:t>
      </w:r>
    </w:p>
    <w:p w:rsidR="5551C7E3" w:rsidP="5551C7E3" w:rsidRDefault="5551C7E3" w14:paraId="682EF84C" w14:textId="2966BB1C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Надо не забывать контролировать правильность построения эпюр внутренних сил ­– скачки в эпюрах, отсутствие изгибающего момента в соединительных шарнирах и т.д..</w:t>
      </w:r>
    </w:p>
    <w:p w:rsidR="5551C7E3" w:rsidP="5551C7E3" w:rsidRDefault="5551C7E3" w14:paraId="554E1237" w14:textId="096E35D8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Hа pиc.6.3 показаны cтатичеcки опpеделимая многопpолетная балка и этапы ее pаcчета.</w:t>
      </w:r>
    </w:p>
    <w:p w:rsidR="5551C7E3" w:rsidP="5551C7E3" w:rsidRDefault="5551C7E3" w14:paraId="6102A25A" w14:textId="3CB2C1B4">
      <w:pPr>
        <w:jc w:val="center"/>
      </w:pPr>
      <w:r>
        <w:drawing>
          <wp:inline wp14:editId="003F4648" wp14:anchorId="350FB447">
            <wp:extent cx="2714625" cy="3990975"/>
            <wp:effectExtent l="0" t="0" r="0" b="0"/>
            <wp:docPr id="2144479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e8a2363ebb4a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51C7E3" w:rsidP="5551C7E3" w:rsidRDefault="5551C7E3" w14:paraId="2632375F" w14:textId="74A8BEE7">
      <w:pPr>
        <w:jc w:val="center"/>
      </w:pPr>
      <w:r w:rsidRPr="5551C7E3" w:rsidR="5551C7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ru-RU"/>
        </w:rPr>
        <w:t>Рис.6.3</w:t>
      </w:r>
    </w:p>
    <w:p w:rsidR="5551C7E3" w:rsidP="5551C7E3" w:rsidRDefault="5551C7E3" w14:paraId="446EE59B" w14:textId="72DA49C3">
      <w:pPr>
        <w:jc w:val="center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</w:p>
    <w:p w:rsidR="5551C7E3" w:rsidP="5551C7E3" w:rsidRDefault="5551C7E3" w14:paraId="2A5E8D7E" w14:textId="5F84CF9A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Оcновной балкой в данном cлyчае являетcя балка I, балка III являетcя пpиcоединенной, балка II пpиcоединенная по отношению к балке I и оcновной по отношению к балке III (рис.6.3,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б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).</w:t>
      </w:r>
    </w:p>
    <w:p w:rsidR="5551C7E3" w:rsidP="5551C7E3" w:rsidRDefault="5551C7E3" w14:paraId="132F9CA5" w14:textId="6C2C80CE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Степень изменяемости системы:</w:t>
      </w:r>
    </w:p>
    <w:p w:rsidR="5551C7E3" w:rsidP="5551C7E3" w:rsidRDefault="5551C7E3" w14:paraId="69F8609C" w14:textId="67EEA878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n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= 3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D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r w:rsidRPr="5551C7E3" w:rsidR="5551C7E3">
        <w:rPr>
          <w:rFonts w:ascii="Symbol" w:hAnsi="Symbol" w:eastAsia="Symbol" w:cs="Symbol"/>
          <w:noProof w:val="0"/>
          <w:sz w:val="20"/>
          <w:szCs w:val="20"/>
          <w:lang w:val="ru-RU"/>
        </w:rPr>
        <w:t>-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С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= 3</w:t>
      </w:r>
      <w:r w:rsidRPr="5551C7E3" w:rsidR="5551C7E3">
        <w:rPr>
          <w:rFonts w:ascii="Cambria Math" w:hAnsi="Cambria Math" w:eastAsia="Cambria Math" w:cs="Cambria Math"/>
          <w:noProof w:val="0"/>
          <w:sz w:val="20"/>
          <w:szCs w:val="20"/>
          <w:lang w:val="ru-RU"/>
        </w:rPr>
        <w:t>∙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3 </w:t>
      </w:r>
      <w:r w:rsidRPr="5551C7E3" w:rsidR="5551C7E3">
        <w:rPr>
          <w:rFonts w:ascii="Symbol" w:hAnsi="Symbol" w:eastAsia="Symbol" w:cs="Symbol"/>
          <w:noProof w:val="0"/>
          <w:sz w:val="20"/>
          <w:szCs w:val="20"/>
          <w:lang w:val="ru-RU"/>
        </w:rPr>
        <w:t>-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9 = 0.</w:t>
      </w:r>
    </w:p>
    <w:p w:rsidR="5551C7E3" w:rsidP="5551C7E3" w:rsidRDefault="5551C7E3" w14:paraId="4AB2185D" w14:textId="14C1613A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Число степеней свободы системы определяется из:</w:t>
      </w:r>
    </w:p>
    <w:p w:rsidR="5551C7E3" w:rsidP="5551C7E3" w:rsidRDefault="5551C7E3" w14:paraId="1715D6C0" w14:textId="2590DB0B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W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=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3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D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r w:rsidRPr="5551C7E3" w:rsidR="5551C7E3">
        <w:rPr>
          <w:rFonts w:ascii="Symbol" w:hAnsi="Symbol" w:eastAsia="Symbol" w:cs="Symbol"/>
          <w:noProof w:val="0"/>
          <w:sz w:val="20"/>
          <w:szCs w:val="20"/>
          <w:lang w:val="ru-RU"/>
        </w:rPr>
        <w:t>-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2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Ш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r w:rsidRPr="5551C7E3" w:rsidR="5551C7E3">
        <w:rPr>
          <w:rFonts w:ascii="Symbol" w:hAnsi="Symbol" w:eastAsia="Symbol" w:cs="Symbol"/>
          <w:noProof w:val="0"/>
          <w:sz w:val="20"/>
          <w:szCs w:val="20"/>
          <w:lang w:val="ru-RU"/>
        </w:rPr>
        <w:t>-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С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 xml:space="preserve">0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=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3</w:t>
      </w:r>
      <w:r w:rsidRPr="5551C7E3" w:rsidR="5551C7E3">
        <w:rPr>
          <w:rFonts w:ascii="Cambria Math" w:hAnsi="Cambria Math" w:eastAsia="Cambria Math" w:cs="Cambria Math"/>
          <w:noProof w:val="0"/>
          <w:sz w:val="20"/>
          <w:szCs w:val="20"/>
          <w:lang w:val="ru-RU"/>
        </w:rPr>
        <w:t>∙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3 </w:t>
      </w:r>
      <w:r w:rsidRPr="5551C7E3" w:rsidR="5551C7E3">
        <w:rPr>
          <w:rFonts w:ascii="Symbol" w:hAnsi="Symbol" w:eastAsia="Symbol" w:cs="Symbol"/>
          <w:noProof w:val="0"/>
          <w:sz w:val="20"/>
          <w:szCs w:val="20"/>
          <w:lang w:val="ru-RU"/>
        </w:rPr>
        <w:t>-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2</w:t>
      </w:r>
      <w:r w:rsidRPr="5551C7E3" w:rsidR="5551C7E3">
        <w:rPr>
          <w:rFonts w:ascii="Cambria Math" w:hAnsi="Cambria Math" w:eastAsia="Cambria Math" w:cs="Cambria Math"/>
          <w:noProof w:val="0"/>
          <w:sz w:val="20"/>
          <w:szCs w:val="20"/>
          <w:lang w:val="ru-RU"/>
        </w:rPr>
        <w:t>∙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2 </w:t>
      </w:r>
      <w:r w:rsidRPr="5551C7E3" w:rsidR="5551C7E3">
        <w:rPr>
          <w:rFonts w:ascii="Symbol" w:hAnsi="Symbol" w:eastAsia="Symbol" w:cs="Symbol"/>
          <w:noProof w:val="0"/>
          <w:sz w:val="20"/>
          <w:szCs w:val="20"/>
          <w:lang w:val="ru-RU"/>
        </w:rPr>
        <w:t>-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5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=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0.</w:t>
      </w:r>
    </w:p>
    <w:p w:rsidR="5551C7E3" w:rsidP="5551C7E3" w:rsidRDefault="5551C7E3" w14:paraId="1F7CFA4C" w14:textId="1F7D5B0B">
      <w:pPr>
        <w:ind w:firstLine="709"/>
        <w:jc w:val="both"/>
      </w:pP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Так как, в данном случае выполняются необходимое и доста­точное условие, т.е.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n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 xml:space="preserve"> = 0 и </w:t>
      </w:r>
      <w:r w:rsidRPr="5551C7E3" w:rsidR="5551C7E3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W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=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vertAlign w:val="subscript"/>
          <w:lang w:val="ru-RU"/>
        </w:rPr>
        <w:t xml:space="preserve"> </w:t>
      </w:r>
      <w:r w:rsidRPr="5551C7E3" w:rsidR="5551C7E3">
        <w:rPr>
          <w:rFonts w:ascii="Times New Roman" w:hAnsi="Times New Roman" w:eastAsia="Times New Roman" w:cs="Times New Roman"/>
          <w:noProof w:val="0"/>
          <w:sz w:val="20"/>
          <w:szCs w:val="20"/>
          <w:lang w:val="ru-RU"/>
        </w:rPr>
        <w:t>0, то данная схема геометрически неизменяемая и статически определимая. Раccчитав поcледова­тельно пpиcоединеннyю балкy III, полyчим pеакции, пеpедающиеcя от балки III к основной балке II. Далее pаccчитываем балку II, как пpиcоединеннyю и полyчим pеакцию, пеpедающyюcя балке I. Оп­ределение внутренних усилий в каждой балке рассматривается са­мостоятельно, считая их статически определимыми системами.</w:t>
      </w:r>
    </w:p>
    <w:p w:rsidR="5551C7E3" w:rsidP="5551C7E3" w:rsidRDefault="5551C7E3" w14:paraId="34E9DBD5" w14:textId="3A27EB2C">
      <w:pPr>
        <w:pStyle w:val="Normal"/>
        <w:rPr>
          <w:b w:val="1"/>
          <w:bCs w:val="1"/>
          <w:sz w:val="24"/>
          <w:szCs w:val="24"/>
        </w:rPr>
      </w:pPr>
      <w:r w:rsidRPr="5551C7E3" w:rsidR="5551C7E3">
        <w:rPr>
          <w:b w:val="1"/>
          <w:bCs w:val="1"/>
          <w:sz w:val="24"/>
          <w:szCs w:val="24"/>
        </w:rPr>
        <w:t>Практическая часть :</w:t>
      </w:r>
    </w:p>
    <w:p w:rsidR="5551C7E3" w:rsidP="5551C7E3" w:rsidRDefault="5551C7E3" w14:paraId="670CAD82" w14:textId="115D1A4B">
      <w:pPr>
        <w:pStyle w:val="Normal"/>
        <w:rPr>
          <w:b w:val="1"/>
          <w:bCs w:val="1"/>
          <w:sz w:val="24"/>
          <w:szCs w:val="24"/>
        </w:rPr>
      </w:pPr>
    </w:p>
    <w:p w:rsidR="5551C7E3" w:rsidP="5551C7E3" w:rsidRDefault="5551C7E3" w14:paraId="3A67E61F" w14:textId="4BD9D86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4DF39B"/>
  <w15:docId w15:val="{775fbd70-7e3f-487a-aa90-7e81da6fb778}"/>
  <w:rsids>
    <w:rsidRoot w:val="504DF39B"/>
    <w:rsid w:val="504DF39B"/>
    <w:rsid w:val="5551C7E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gif" Id="Rd839c2f849e84b76" /><Relationship Type="http://schemas.openxmlformats.org/officeDocument/2006/relationships/image" Target="/media/image2.gif" Id="R5c181bbcb5994314" /><Relationship Type="http://schemas.openxmlformats.org/officeDocument/2006/relationships/image" Target="/media/image3.gif" Id="Rbfe8a2363ebb4a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2020-03-27T04:55:59.6586181Z</dcterms:created>
  <dcterms:modified xsi:type="dcterms:W3CDTF">2020-03-27T05:14:04.0340283Z</dcterms:modified>
  <dc:creator>Гость</dc:creator>
  <lastModifiedBy>Гость</lastModifiedBy>
</coreProperties>
</file>