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B9" w:rsidRDefault="002E1A96" w:rsidP="006F61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Группа МС-3</w:t>
      </w:r>
      <w:r w:rsidR="006F61B9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Технология декоративных работ.24</w:t>
      </w:r>
      <w:r w:rsidR="006F61B9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.04. </w:t>
      </w:r>
      <w:proofErr w:type="spellStart"/>
      <w:r w:rsidR="006F61B9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Мусеева</w:t>
      </w:r>
      <w:proofErr w:type="spellEnd"/>
      <w:r w:rsidR="006F61B9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З.К. </w:t>
      </w:r>
    </w:p>
    <w:p w:rsidR="006F61B9" w:rsidRPr="006F61B9" w:rsidRDefault="006F61B9" w:rsidP="006F61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Обратная связь: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val="en-US" w:eastAsia="ru-RU"/>
        </w:rPr>
        <w:t>zulfiya</w:t>
      </w:r>
      <w:proofErr w:type="spellEnd"/>
      <w:r w:rsidRPr="0098334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val="en-US" w:eastAsia="ru-RU"/>
        </w:rPr>
        <w:t>museeva</w:t>
      </w:r>
      <w:proofErr w:type="spellEnd"/>
      <w:r w:rsidRPr="0098334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val="en-US" w:eastAsia="ru-RU"/>
        </w:rPr>
        <w:t>mail</w:t>
      </w:r>
      <w:r w:rsidRPr="0098334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Тема: Выполнение монтажа теплоизоляционных плит (СФТК) </w:t>
      </w:r>
    </w:p>
    <w:p w:rsid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Устройство СФТК осуществляют в такой последовательности:</w:t>
      </w:r>
    </w:p>
    <w:p w:rsidR="006F61B9" w:rsidRPr="006F61B9" w:rsidRDefault="006F61B9" w:rsidP="006F6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монтаж теплоизоляционного слоя, включая монтаж цокольного (стартового) профиля (если иное не предусмотрено ППР) и установка анкеров с тарельчатым дюбелем;</w:t>
      </w:r>
    </w:p>
    <w:p w:rsidR="006F61B9" w:rsidRPr="006F61B9" w:rsidRDefault="006F61B9" w:rsidP="006F6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 xml:space="preserve">устройство базового штукатурного слоя, армированного </w:t>
      </w:r>
      <w:proofErr w:type="gramStart"/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фасадной</w:t>
      </w:r>
      <w:proofErr w:type="gramEnd"/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 xml:space="preserve"> </w:t>
      </w:r>
      <w:proofErr w:type="spellStart"/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стеклосеткой</w:t>
      </w:r>
      <w:proofErr w:type="spellEnd"/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, включая установку усиливающих элементов и профилей;</w:t>
      </w:r>
    </w:p>
    <w:p w:rsidR="006F61B9" w:rsidRPr="006F61B9" w:rsidRDefault="006F61B9" w:rsidP="006F6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proofErr w:type="gramStart"/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устройством декоративно-защитного штукатурного слоя последующей его с окраской или без нее, включая устройство выравнивающего слоя и его грунтование (если иное не предусмотрено ППР).</w:t>
      </w:r>
      <w:proofErr w:type="gramEnd"/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После устройства декоративно-защитного финишного слоя проводят установку оконных отливов, герметизацию швов и примыканий, а так же заделку мест крепления строительных лесов.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proofErr w:type="gramStart"/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Примечание - Устройство (монтаж) декоративных архитектурных элементов предусмотренных проектной документацией для установки на фасадах объекта производства работ (за исключением случаев, когда декоративные элементы формируются за счет изменения толщины теплоизоляционного слоя), а также установка на фасадах объекта производства работ дополнительного оборудования (кондиционеры, приборы освещения и т.п.), предусмотренная проектной документацией, не относится к работам по устройству СФТК.</w:t>
      </w:r>
      <w:proofErr w:type="gramEnd"/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Монтаж теплоизоляционного слоя осуществляют в три последовательных этапа: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- установка цокольного (стартового) профиля (в случае, если это предусмотрено проектной документацией);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- приклеивание (установка) теплоизоляционных плит к строительному основанию;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- механическая фиксация приклеенных теплоизоляционных плит при помощи анкеров с тарельчатым дюбелем.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 xml:space="preserve">Монтаж цокольного профиля выполняется с плотным примыканием к строительному основанию в точках крепления посредством установки соответствующих по толщине пластмассовых дистанционных прокладок. Зазор между основанием и цокольным профилем заполняют монтажной полиуретановой пеной. Цокольные профили устраивают встык с применением пластмассового соединительного элемента. Не допускается соединение цокольных профилей внахлест. </w:t>
      </w: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lastRenderedPageBreak/>
        <w:t>На углах здания цокольный профиль формируется с помощью двух косых надрезов и последующего сгиба.</w:t>
      </w:r>
    </w:p>
    <w:tbl>
      <w:tblPr>
        <w:tblW w:w="15129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4"/>
        <w:gridCol w:w="7565"/>
      </w:tblGrid>
      <w:tr w:rsidR="006F61B9" w:rsidRPr="006F61B9" w:rsidTr="006F61B9">
        <w:tc>
          <w:tcPr>
            <w:tcW w:w="0" w:type="auto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61B9" w:rsidRPr="006F61B9" w:rsidRDefault="006F61B9" w:rsidP="006F61B9">
            <w:pPr>
              <w:spacing w:before="187" w:after="37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B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46575" cy="3324860"/>
                  <wp:effectExtent l="19050" t="0" r="0" b="0"/>
                  <wp:docPr id="1" name="Рисунок 1" descr="https://dokipedia.ru/sites/default/files/doc_files/534/232/6/files/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kipedia.ru/sites/default/files/doc_files/534/232/6/files/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575" cy="332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1B9" w:rsidRPr="006F61B9" w:rsidTr="006F61B9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61B9" w:rsidRPr="006F61B9" w:rsidRDefault="006F61B9" w:rsidP="006F61B9">
            <w:pPr>
              <w:spacing w:before="187" w:after="37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61B9" w:rsidRPr="006F61B9" w:rsidRDefault="006F61B9" w:rsidP="006F61B9">
            <w:pPr>
              <w:spacing w:before="187" w:after="37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1 – основание; 2 – соединительный элемент цокольного профиля; 3 – опорный цокольный профиль; 4 – анкер с дюбелем; 5 – дистанционная прокладка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 xml:space="preserve">швов в каждом ряду не менее 100 мм. На внешних и внутренних углах следует выполнять </w:t>
      </w:r>
      <w:proofErr w:type="spellStart"/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порядовую</w:t>
      </w:r>
      <w:proofErr w:type="spellEnd"/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 xml:space="preserve"> перевязку теплоизоляционных плит.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На углах оконных и дверных проемов устанавливают теплоизоляционные плиты с угловым вырезом таким образом, чтобы стыки швов с примыкающими плитами находились на расстоянии не менее 150 мм от угла проема. В случае устройства оконных и дверных блоков в плоскости основания, теплоизоляционные плиты устанавливают с напуском на коробку блока не менее чем на 20 мм. Предварительно по периметру коробки должна быть наклеена уплотнительная полиуретановая лента или специальный пластиковый примыкающий профиль. Дренажные отверстия в оконных и дверных блоках следует оставить свободными.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Если оконные и дверные блоки утоплены по отношению к плоскости фасада, а откос подлежит утеплению, то сначала устанавливаются теплоизоляционные плиты основной плоскости фасада с необходимым напуском вовнутрь проема, а затем, подготовленные по размеру заготовки теплоизоляции приклеиваются на откосы. Предварительно по периметру коробки наклеивается уплотнительная полиуретановая лента или специальный пластиковый примыкающий профиль.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lastRenderedPageBreak/>
        <w:t>Теплоизоляционные плиты следует устанавливать вплотную друг к другу, а в случае возникновения зазоров более 2 мм их необходимо заполнить материалом теплоизоляционного слоя. Не допускается заполнение шва между установленными теплоизоляционными плитами клеевым или базовым составами.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Швы между теплоизоляционными плитами следует располагать на расстоянии не менее 100 мм от края выступа на плоскости основания или от границы различных стеновых материалов основания.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Порядок устройства противопожарных рассечек регламентирован разделом 7 и должен быть отражен в ППР.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Примечание – Каждый элемент противопожарной рассечки следует крепить не менее чем двумя анкерами с тарельчатым дюбелем.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Механическое крепление теплоизоляционных плит анкерами с тарельчатым дюбелем выполняется в два этапа. На первом этапе на период твердения клеевого состава выполняют установку анкеров в рабочее (неполное проектное) положение (без окончательной забивки или затяжки стального распорного элемента). При этом должны устанавливаться не менее 50% анкеров. На втором этапе после полного высыхания клеевого состава все анкеры с тарельчатым дюбелем устанавливают в проектное положение.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Количество, схема установки и тип анкеров с тарельчатым полимерным дюбелем следует определять в соответствии со схемой, указанной в проектной документации. Процесс установки анкеров с тарельчатым дюбелем должен быть описан в ППР.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Тарельчатый диск дюбеля после его установки в проектное положение должен быть неподвижным (не допускаются вращение вокруг оси и перемещение перпендикулярно плоскости теплоизоляционного слоя) и должен плотно утапливаться в теплоизоляционный слой без выступов над поверхностью. Расстояние от оси установки анкера с тарельчатым дюбелем до краевых зон основания (угол здания, границы проема) должно быть не менее 100 мм. При забивании (завинчивании) распорного стального элемента должна быть исключена возможность повреждения анкера с тарельчатым дюбелем. Поврежденный анкер с тарельчатым дюбелем должен быть заменен.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Правильность установки теплоизоляционного слоя контролируют в соответствии с требованиями таблицы настоящего свода правил</w:t>
      </w:r>
      <w:r>
        <w:rPr>
          <w:rFonts w:ascii="Arial" w:eastAsia="Times New Roman" w:hAnsi="Arial" w:cs="Arial"/>
          <w:color w:val="282828"/>
          <w:sz w:val="28"/>
          <w:szCs w:val="28"/>
          <w:lang w:eastAsia="ru-RU"/>
        </w:rPr>
        <w:t>.</w:t>
      </w: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 xml:space="preserve"> </w:t>
      </w:r>
    </w:p>
    <w:p w:rsidR="005A4906" w:rsidRPr="00014287" w:rsidRDefault="006F61B9">
      <w:pPr>
        <w:rPr>
          <w:sz w:val="32"/>
          <w:szCs w:val="32"/>
        </w:rPr>
      </w:pPr>
      <w:r w:rsidRPr="00014287">
        <w:rPr>
          <w:sz w:val="32"/>
          <w:szCs w:val="32"/>
        </w:rPr>
        <w:t>1.Изучить тему.</w:t>
      </w:r>
    </w:p>
    <w:p w:rsidR="006F61B9" w:rsidRPr="00014287" w:rsidRDefault="00014287">
      <w:pPr>
        <w:rPr>
          <w:sz w:val="32"/>
          <w:szCs w:val="32"/>
        </w:rPr>
      </w:pPr>
      <w:r w:rsidRPr="00014287">
        <w:rPr>
          <w:sz w:val="32"/>
          <w:szCs w:val="32"/>
        </w:rPr>
        <w:t>2. Сделать конспект.</w:t>
      </w:r>
    </w:p>
    <w:sectPr w:rsidR="006F61B9" w:rsidRPr="00014287" w:rsidSect="005A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73FCC"/>
    <w:multiLevelType w:val="multilevel"/>
    <w:tmpl w:val="9BEE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61B9"/>
    <w:rsid w:val="00014287"/>
    <w:rsid w:val="002E1A96"/>
    <w:rsid w:val="005A4906"/>
    <w:rsid w:val="006F61B9"/>
    <w:rsid w:val="00A56D3D"/>
    <w:rsid w:val="00EA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2020-04-23T11:01:00Z</dcterms:created>
  <dcterms:modified xsi:type="dcterms:W3CDTF">2020-04-23T11:01:00Z</dcterms:modified>
</cp:coreProperties>
</file>