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Default Extension="gif" ContentType="image/gif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A6F35F6" w14:paraId="76BC1EFC" wp14:textId="027EE7C3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12E428D2" w:rsidR="12E428D2">
        <w:rPr>
          <w:b w:val="1"/>
          <w:bCs w:val="1"/>
          <w:sz w:val="28"/>
          <w:szCs w:val="28"/>
        </w:rPr>
        <w:t>20.04.2020 Электротехника</w:t>
      </w:r>
    </w:p>
    <w:p w:rsidR="53397790" w:rsidP="53397790" w:rsidRDefault="53397790" w14:paraId="1E754640" w14:textId="1612C000">
      <w:pPr>
        <w:pStyle w:val="Normal"/>
        <w:rPr>
          <w:b w:val="1"/>
          <w:bCs w:val="1"/>
          <w:sz w:val="28"/>
          <w:szCs w:val="28"/>
        </w:rPr>
      </w:pPr>
      <w:r w:rsidRPr="12E428D2" w:rsidR="12E428D2">
        <w:rPr>
          <w:b w:val="1"/>
          <w:bCs w:val="1"/>
          <w:sz w:val="28"/>
          <w:szCs w:val="28"/>
        </w:rPr>
        <w:t xml:space="preserve">Практическое занятие. Тема: Применение законов Ома и Кирхгофа при расчете эл. цепей </w:t>
      </w:r>
      <w:r w:rsidRPr="12E428D2" w:rsidR="12E428D2">
        <w:rPr>
          <w:b w:val="1"/>
          <w:bCs w:val="1"/>
          <w:sz w:val="22"/>
          <w:szCs w:val="22"/>
        </w:rPr>
        <w:t xml:space="preserve"> </w:t>
      </w:r>
    </w:p>
    <w:p w:rsidR="12E428D2" w:rsidRDefault="12E428D2" w14:paraId="1673BB1D" w14:textId="04C5B58F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Законы Ома и Кирхгофа в операторной форме</w:t>
      </w:r>
    </w:p>
    <w:p w:rsidR="12E428D2" w:rsidRDefault="12E428D2" w14:paraId="0EFD97E6" w14:textId="2FAC9BAE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Закон Ома в операторной форме:</w:t>
      </w:r>
    </w:p>
    <w:p w:rsidR="12E428D2" w:rsidRDefault="12E428D2" w14:paraId="50407D2A" w14:textId="5129684D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Выделим  ветвь m-n (рис. 1.8) из некоторой сложной цепи. Замыкание ключа во внешней цепи приводит к переходному процессу, при этом начальные условия для тока в ветви и напряжения на конденсаторе в общем случае ненулевые.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12E428D2" w:rsidTr="12E428D2" w14:paraId="5A4FB2A4">
        <w:tc>
          <w:tcPr>
            <w:tcW w:w="9026" w:type="dxa"/>
            <w:tcMar/>
          </w:tcPr>
          <w:p w:rsidR="12E428D2" w:rsidRDefault="12E428D2" w14:paraId="2DDBFE99" w14:textId="0DA0A99F">
            <w:r>
              <w:drawing>
                <wp:inline wp14:editId="6EDB5E10" wp14:anchorId="39FF5FBF">
                  <wp:extent cx="3000375" cy="866775"/>
                  <wp:effectExtent l="0" t="0" r="0" b="0"/>
                  <wp:docPr id="136369150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065b44373b44f5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2E428D2" w:rsidTr="12E428D2" w14:paraId="636C8FD0">
        <w:tc>
          <w:tcPr>
            <w:tcW w:w="9026" w:type="dxa"/>
            <w:tcMar/>
          </w:tcPr>
          <w:p w:rsidR="12E428D2" w:rsidRDefault="12E428D2" w14:paraId="1F86DF58" w14:textId="724924D1">
            <w:r w:rsidRPr="12E428D2" w:rsidR="12E428D2">
              <w:rPr>
                <w:rFonts w:ascii="Times New Roman" w:hAnsi="Times New Roman" w:eastAsia="Times New Roman" w:cs="Times New Roman"/>
              </w:rPr>
              <w:t>Рис. 1.8. Электрическая цепь</w:t>
            </w:r>
          </w:p>
        </w:tc>
      </w:tr>
    </w:tbl>
    <w:p w:rsidR="12E428D2" w:rsidRDefault="12E428D2" w14:paraId="58A5DB9A" w14:textId="0768C8EB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Для мгновенных значений переменных можно записать:</w:t>
      </w:r>
    </w:p>
    <w:p w:rsidR="12E428D2" w:rsidRDefault="12E428D2" w14:paraId="5D954B7D" w14:textId="1998C834">
      <w:r>
        <w:drawing>
          <wp:inline wp14:editId="1A99DFFF" wp14:anchorId="0F57682B">
            <wp:extent cx="2105025" cy="438150"/>
            <wp:effectExtent l="0" t="0" r="0" b="0"/>
            <wp:docPr id="6237733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26bf1f7d0a042e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2E428D2" w:rsidRDefault="12E428D2" w14:paraId="6B770AEC" w14:textId="0602C4F1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Тогда на основании приведенных выше соотношений получим:</w:t>
      </w:r>
    </w:p>
    <w:p w:rsidR="12E428D2" w:rsidRDefault="12E428D2" w14:paraId="6914417C" w14:textId="294EE736">
      <w:r>
        <w:drawing>
          <wp:inline wp14:editId="387D6AE0" wp14:anchorId="4FA28DD6">
            <wp:extent cx="2790825" cy="419100"/>
            <wp:effectExtent l="0" t="0" r="0" b="0"/>
            <wp:docPr id="5207622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9c9d8fff14d4dd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2E428D2" w:rsidRDefault="12E428D2" w14:paraId="45E49646" w14:textId="00AD8E4A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Отсюда: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12E428D2" w:rsidTr="12E428D2" w14:paraId="2A2921C0">
        <w:tc>
          <w:tcPr>
            <w:tcW w:w="4513" w:type="dxa"/>
            <w:tcMar/>
          </w:tcPr>
          <w:p w:rsidR="12E428D2" w:rsidRDefault="12E428D2" w14:paraId="789D8CB1" w14:textId="45B1E7EC">
            <w:r>
              <w:drawing>
                <wp:inline wp14:editId="4F66226F" wp14:anchorId="6FA99CFD">
                  <wp:extent cx="2066925" cy="800100"/>
                  <wp:effectExtent l="0" t="0" r="0" b="0"/>
                  <wp:docPr id="177871116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d3955db5f6c4df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2E428D2">
              <w:rPr/>
              <w:t xml:space="preserve">, </w:t>
            </w:r>
          </w:p>
        </w:tc>
        <w:tc>
          <w:tcPr>
            <w:tcW w:w="4513" w:type="dxa"/>
            <w:tcMar/>
          </w:tcPr>
          <w:p w:rsidR="12E428D2" w:rsidRDefault="12E428D2" w14:paraId="5AF7FD86" w14:textId="76106131">
            <w:r w:rsidR="12E428D2">
              <w:rPr/>
              <w:t>(14)</w:t>
            </w:r>
          </w:p>
        </w:tc>
      </w:tr>
    </w:tbl>
    <w:p w:rsidR="12E428D2" w:rsidRDefault="12E428D2" w14:paraId="6EB438BE" w14:textId="6E2D9BD1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где: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12E428D2" w:rsidTr="12E428D2" w14:paraId="40F4227E">
        <w:tc>
          <w:tcPr>
            <w:tcW w:w="4513" w:type="dxa"/>
            <w:tcMar/>
          </w:tcPr>
          <w:p w:rsidR="12E428D2" w:rsidRDefault="12E428D2" w14:paraId="2EFF2C25" w14:textId="7A137936">
            <w:r>
              <w:drawing>
                <wp:inline wp14:editId="35F45333" wp14:anchorId="2219462B">
                  <wp:extent cx="1076325" cy="409575"/>
                  <wp:effectExtent l="0" t="0" r="0" b="0"/>
                  <wp:docPr id="69445925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d2004f7419d4e7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tcMar/>
          </w:tcPr>
          <w:p w:rsidR="12E428D2" w:rsidRDefault="12E428D2" w14:paraId="6014E170" w14:textId="319E11E7">
            <w:r w:rsidRPr="12E428D2" w:rsidR="12E428D2">
              <w:rPr>
                <w:rFonts w:ascii="Times New Roman" w:hAnsi="Times New Roman" w:eastAsia="Times New Roman" w:cs="Times New Roman"/>
              </w:rPr>
              <w:t>– операторное сопротивление рассматриваемого участка цепи.</w:t>
            </w:r>
          </w:p>
        </w:tc>
      </w:tr>
    </w:tbl>
    <w:p w:rsidR="12E428D2" w:rsidRDefault="12E428D2" w14:paraId="72C839E2" w14:textId="786C6B1C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Следует обратить внимание, что операторное сопротивление</w:t>
      </w:r>
      <w:r>
        <w:drawing>
          <wp:inline wp14:editId="138B3934" wp14:anchorId="11289E59">
            <wp:extent cx="314325" cy="200025"/>
            <wp:effectExtent l="0" t="0" r="0" b="0"/>
            <wp:docPr id="14843259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53cef8a4d92493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соответствует комплексному сопротивлению</w:t>
      </w:r>
      <w:r>
        <w:drawing>
          <wp:inline wp14:editId="4E322EB9" wp14:anchorId="3699F9D7">
            <wp:extent cx="390525" cy="266700"/>
            <wp:effectExtent l="0" t="0" r="0" b="0"/>
            <wp:docPr id="5398228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47c07ae32954b2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ветви в цепи синусоидального тока при замене оператора р на </w:t>
      </w:r>
      <w:r>
        <w:drawing>
          <wp:inline wp14:editId="62994278" wp14:anchorId="10BA0412">
            <wp:extent cx="219075" cy="180975"/>
            <wp:effectExtent l="0" t="0" r="0" b="0"/>
            <wp:docPr id="9039304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18132fbfd0466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12E428D2" w:rsidRDefault="12E428D2" w14:paraId="1422A747" w14:textId="5E216C77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Уравнение (14) есть математическая запись закона Ома для участка цепи с источником ЭДС в операторной форме. В соответствии с ним для ветви можно изобразить операторную схему замещения, представленную на рис. 1.9.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12E428D2" w:rsidTr="12E428D2" w14:paraId="43BF926B">
        <w:tc>
          <w:tcPr>
            <w:tcW w:w="9026" w:type="dxa"/>
            <w:tcMar/>
          </w:tcPr>
          <w:p w:rsidR="12E428D2" w:rsidRDefault="12E428D2" w14:paraId="6CD8F843" w14:textId="652FD913">
            <w:r>
              <w:drawing>
                <wp:inline wp14:editId="46843C44" wp14:anchorId="16AB3FF1">
                  <wp:extent cx="3362325" cy="1047750"/>
                  <wp:effectExtent l="0" t="0" r="0" b="0"/>
                  <wp:docPr id="157259366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ca18aca38bc489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2E428D2" w:rsidTr="12E428D2" w14:paraId="3D3DD541">
        <w:tc>
          <w:tcPr>
            <w:tcW w:w="9026" w:type="dxa"/>
            <w:tcMar/>
          </w:tcPr>
          <w:p w:rsidR="12E428D2" w:rsidRDefault="12E428D2" w14:paraId="2F8B2EB8" w14:textId="5567EA13">
            <w:r w:rsidRPr="12E428D2" w:rsidR="12E428D2">
              <w:rPr>
                <w:rFonts w:ascii="Times New Roman" w:hAnsi="Times New Roman" w:eastAsia="Times New Roman" w:cs="Times New Roman"/>
              </w:rPr>
              <w:t>Рис. 1.9. Операторная схема замещения</w:t>
            </w:r>
          </w:p>
        </w:tc>
      </w:tr>
    </w:tbl>
    <w:p w:rsidR="12E428D2" w:rsidRDefault="12E428D2" w14:paraId="29CAAC60" w14:textId="41BA941C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Законы Кирхгофа в операторной форме:</w:t>
      </w:r>
    </w:p>
    <w:p w:rsidR="12E428D2" w:rsidRDefault="12E428D2" w14:paraId="07BD9700" w14:textId="563CB79D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Первый закон Кирхгофа: алгебраическая сумма изображений токов, сходящихся в узле, равна нулю.</w:t>
      </w:r>
    </w:p>
    <w:p w:rsidR="12E428D2" w:rsidRDefault="12E428D2" w14:paraId="1A195774" w14:textId="4CB6D121">
      <w:r>
        <w:drawing>
          <wp:inline wp14:editId="52964A76" wp14:anchorId="2557AF17">
            <wp:extent cx="666750" cy="400050"/>
            <wp:effectExtent l="0" t="0" r="0" b="0"/>
            <wp:docPr id="829827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19b7f1000b3425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12E428D2" w:rsidRDefault="12E428D2" w14:paraId="29315E38" w14:textId="647CED68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Второй закон Кирхгофа: алгебраическая сумма изображений ЭДС, действующих в контуре, равна алгебраической сумме изображений напряжений на пассивных элементах этого контура.</w:t>
      </w:r>
    </w:p>
    <w:p w:rsidR="12E428D2" w:rsidRDefault="12E428D2" w14:paraId="5A95F384" w14:textId="3C65FC6A">
      <w:r>
        <w:drawing>
          <wp:inline wp14:editId="6BC7DEEB" wp14:anchorId="68820537">
            <wp:extent cx="1171575" cy="419100"/>
            <wp:effectExtent l="0" t="0" r="0" b="0"/>
            <wp:docPr id="14786516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2a77e99bb7b41d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12E428D2" w:rsidTr="12E428D2" w14:paraId="734B1A5F">
        <w:tc>
          <w:tcPr>
            <w:tcW w:w="9026" w:type="dxa"/>
            <w:tcMar/>
          </w:tcPr>
          <w:p w:rsidR="12E428D2" w:rsidRDefault="12E428D2" w14:paraId="06D8502A" w14:textId="7086B247">
            <w:r>
              <w:drawing>
                <wp:inline wp14:editId="0F64AAEA" wp14:anchorId="6889978D">
                  <wp:extent cx="2476500" cy="1295400"/>
                  <wp:effectExtent l="0" t="0" r="0" b="0"/>
                  <wp:docPr id="43184434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67deb713cea412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2E428D2" w:rsidTr="12E428D2" w14:paraId="3678F8F3">
        <w:tc>
          <w:tcPr>
            <w:tcW w:w="9026" w:type="dxa"/>
            <w:tcMar/>
          </w:tcPr>
          <w:p w:rsidR="12E428D2" w:rsidRDefault="12E428D2" w14:paraId="404195B1" w14:textId="7B1D535F">
            <w:r w:rsidRPr="12E428D2" w:rsidR="12E428D2">
              <w:rPr>
                <w:rFonts w:ascii="Times New Roman" w:hAnsi="Times New Roman" w:eastAsia="Times New Roman" w:cs="Times New Roman"/>
              </w:rPr>
              <w:t>Рис. 1.10. Электрическая схема</w:t>
            </w:r>
          </w:p>
        </w:tc>
      </w:tr>
    </w:tbl>
    <w:p w:rsidR="12E428D2" w:rsidRDefault="12E428D2" w14:paraId="24D92824" w14:textId="79A99911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При записи уравнений по второму закону Кирхгофа следует помнить о необходимости учета ненулевых начальных условий (если они имеют место). С их учетом последнее соотношение может быть переписано в развернутом виде:</w:t>
      </w:r>
    </w:p>
    <w:p w:rsidR="12E428D2" w:rsidRDefault="12E428D2" w14:paraId="2240CA7D" w14:textId="400AC9DA">
      <w:r>
        <w:drawing>
          <wp:inline wp14:editId="6A4B3C26" wp14:anchorId="5D36791D">
            <wp:extent cx="2819400" cy="419100"/>
            <wp:effectExtent l="0" t="0" r="0" b="0"/>
            <wp:docPr id="21284230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a8c545fda944d6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12E428D2" w:rsidRDefault="12E428D2" w14:paraId="4D3E0DFA" w14:textId="46894F10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 качестве примера запишем выражение для изображений токов в цепи на рис. 1.9 для двух случаев: 1 –</w:t>
      </w:r>
      <w:r>
        <w:drawing>
          <wp:inline wp14:editId="654775D0" wp14:anchorId="12EACD50">
            <wp:extent cx="561975" cy="200025"/>
            <wp:effectExtent l="0" t="0" r="0" b="0"/>
            <wp:docPr id="10786041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dbb2c62c1e448c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; 2 –</w:t>
      </w:r>
      <w:r>
        <w:drawing>
          <wp:inline wp14:editId="35EF4F7B" wp14:anchorId="79412105">
            <wp:extent cx="523875" cy="190500"/>
            <wp:effectExtent l="0" t="0" r="0" b="0"/>
            <wp:docPr id="17285274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5e478770b22451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12E428D2" w:rsidRDefault="12E428D2" w14:paraId="4395ED66" w14:textId="4D473D37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 первом случае в соответствии с законом Ома:</w:t>
      </w:r>
    </w:p>
    <w:p w:rsidR="12E428D2" w:rsidRDefault="12E428D2" w14:paraId="5056FD86" w14:textId="17C3DFB2">
      <w:r>
        <w:drawing>
          <wp:inline wp14:editId="0BF41AE3" wp14:anchorId="35078414">
            <wp:extent cx="2295525" cy="1038225"/>
            <wp:effectExtent l="0" t="0" r="0" b="0"/>
            <wp:docPr id="20637296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2b51b7f93f34af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12E428D2" w:rsidTr="12E428D2" w14:paraId="7BA2D7B2">
        <w:tc>
          <w:tcPr>
            <w:tcW w:w="9026" w:type="dxa"/>
            <w:tcMar/>
          </w:tcPr>
          <w:p w:rsidR="12E428D2" w:rsidRDefault="12E428D2" w14:paraId="24CB5C28" w14:textId="074FE23C">
            <w:r>
              <w:drawing>
                <wp:inline wp14:editId="3EA9A2F5" wp14:anchorId="1CFE0C52">
                  <wp:extent cx="2838450" cy="1247775"/>
                  <wp:effectExtent l="0" t="0" r="0" b="0"/>
                  <wp:docPr id="9874480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592be6a640c424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2E428D2" w:rsidTr="12E428D2" w14:paraId="64DC6711">
        <w:tc>
          <w:tcPr>
            <w:tcW w:w="9026" w:type="dxa"/>
            <w:tcMar/>
          </w:tcPr>
          <w:p w:rsidR="12E428D2" w:rsidRDefault="12E428D2" w14:paraId="63CB88F1" w14:textId="7E78F577">
            <w:r w:rsidRPr="12E428D2" w:rsidR="12E428D2">
              <w:rPr>
                <w:rFonts w:ascii="Times New Roman" w:hAnsi="Times New Roman" w:eastAsia="Times New Roman" w:cs="Times New Roman"/>
              </w:rPr>
              <w:t>Рис. 1.11. Электрическая схема</w:t>
            </w:r>
          </w:p>
        </w:tc>
      </w:tr>
    </w:tbl>
    <w:p w:rsidR="12E428D2" w:rsidRDefault="12E428D2" w14:paraId="6BE447C4" w14:textId="4FF80112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Тогда:</w:t>
      </w:r>
    </w:p>
    <w:p w:rsidR="12E428D2" w:rsidRDefault="12E428D2" w14:paraId="1709C304" w14:textId="2AFCE6C3">
      <w:r>
        <w:drawing>
          <wp:inline wp14:editId="60402F9C" wp14:anchorId="4BC1490B">
            <wp:extent cx="2457450" cy="419100"/>
            <wp:effectExtent l="0" t="0" r="0" b="0"/>
            <wp:docPr id="12928999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faee156b245494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2E428D2" w:rsidRDefault="12E428D2" w14:paraId="1C8DF5FC" w14:textId="6CEE24D4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и  </w:t>
      </w:r>
      <w:r>
        <w:drawing>
          <wp:inline wp14:editId="679F82D2" wp14:anchorId="21F671E9">
            <wp:extent cx="2352675" cy="428625"/>
            <wp:effectExtent l="0" t="0" r="0" b="0"/>
            <wp:docPr id="13192053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62c86f839304b4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12E428D2" w:rsidRDefault="12E428D2" w14:paraId="17E79DB8" w14:textId="106B7462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Во втором случае, т.е. при </w:t>
      </w:r>
      <w:r>
        <w:drawing>
          <wp:inline wp14:editId="2972AC52" wp14:anchorId="65EB82F8">
            <wp:extent cx="466725" cy="171450"/>
            <wp:effectExtent l="0" t="0" r="0" b="0"/>
            <wp:docPr id="5287099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7b73073f06343b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, для цепи на рис. 1.10 следует составить операторную схему замещения, которая приведена на рис. 1.11. Изображения токов в ней могут быть определены любым методом расчета линейных цепей, например, методом контурных токов:</w:t>
      </w:r>
    </w:p>
    <w:p w:rsidR="12E428D2" w:rsidRDefault="12E428D2" w14:paraId="3BABF2DE" w14:textId="1B8422C7">
      <w:r>
        <w:drawing>
          <wp:inline wp14:editId="293364F9" wp14:anchorId="2A5428B5">
            <wp:extent cx="114300" cy="200025"/>
            <wp:effectExtent l="0" t="0" r="0" b="0"/>
            <wp:docPr id="10931288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22008f6fd3c4ba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0D9AC7AF" wp14:anchorId="6866352B">
            <wp:extent cx="1724025" cy="428625"/>
            <wp:effectExtent l="0" t="0" r="0" b="0"/>
            <wp:docPr id="18338827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fde3b1b8b394ff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;</w:t>
      </w:r>
    </w:p>
    <w:p w:rsidR="12E428D2" w:rsidRDefault="12E428D2" w14:paraId="6B721BC1" w14:textId="160B6C70">
      <w:r>
        <w:drawing>
          <wp:inline wp14:editId="640355E7" wp14:anchorId="201CD407">
            <wp:extent cx="1905000" cy="400050"/>
            <wp:effectExtent l="0" t="0" r="0" b="0"/>
            <wp:docPr id="9925188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abff468e6ac408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,</w:t>
      </w:r>
    </w:p>
    <w:p w:rsidR="12E428D2" w:rsidRDefault="12E428D2" w14:paraId="6CCAB3E9" w14:textId="54324634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Откуда:</w:t>
      </w:r>
    </w:p>
    <w:p w:rsidR="12E428D2" w:rsidRDefault="12E428D2" w14:paraId="4CCA73C0" w14:textId="1056B3CC">
      <w:r>
        <w:drawing>
          <wp:inline wp14:editId="71BB2733" wp14:anchorId="764D869F">
            <wp:extent cx="847725" cy="419100"/>
            <wp:effectExtent l="0" t="0" r="0" b="0"/>
            <wp:docPr id="11925636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9a97e16c60f451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,</w:t>
      </w:r>
    </w:p>
    <w:p w:rsidR="12E428D2" w:rsidRDefault="12E428D2" w14:paraId="09869934" w14:textId="1E73D956">
      <w:r>
        <w:drawing>
          <wp:inline wp14:editId="68571FEA" wp14:anchorId="088D280D">
            <wp:extent cx="1362075" cy="428625"/>
            <wp:effectExtent l="0" t="0" r="0" b="0"/>
            <wp:docPr id="14471510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1cdf9173c854cb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,</w:t>
      </w:r>
    </w:p>
    <w:p w:rsidR="12E428D2" w:rsidRDefault="12E428D2" w14:paraId="34C6872E" w14:textId="0B62CAAE">
      <w:r>
        <w:drawing>
          <wp:inline wp14:editId="3CEFCC6B" wp14:anchorId="631A5045">
            <wp:extent cx="866775" cy="419100"/>
            <wp:effectExtent l="0" t="0" r="0" b="0"/>
            <wp:docPr id="19500555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81aced32060446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12E428D2" w:rsidRDefault="12E428D2" w14:paraId="4581EFE0" w14:textId="6D0F9DEE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Переход от изображений к оригиналам:</w:t>
      </w:r>
    </w:p>
    <w:p w:rsidR="12E428D2" w:rsidRDefault="12E428D2" w14:paraId="5CFFCAFB" w14:textId="2EDA25C1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Переход от изображения искомой величины к оригиналу может быть осуществлен следующими способами:</w:t>
      </w:r>
    </w:p>
    <w:p w:rsidR="12E428D2" w:rsidRDefault="12E428D2" w14:paraId="35835890" w14:textId="2C8A5319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Посредством обратного преобразования Лапласа:</w:t>
      </w:r>
    </w:p>
    <w:p w:rsidR="12E428D2" w:rsidRDefault="12E428D2" w14:paraId="1A8B22F6" w14:textId="676F3C48">
      <w:r>
        <w:drawing>
          <wp:inline wp14:editId="7F38C008" wp14:anchorId="17F5FD92">
            <wp:extent cx="1190625" cy="400050"/>
            <wp:effectExtent l="0" t="0" r="0" b="0"/>
            <wp:docPr id="13138525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58a34c778ab4c7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,</w:t>
      </w:r>
    </w:p>
    <w:p w:rsidR="12E428D2" w:rsidRDefault="12E428D2" w14:paraId="20848027" w14:textId="144B8893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которое представляет собой решение интегрального уравнения (13) и сокращенно записывается, как: </w:t>
      </w:r>
      <w:r>
        <w:drawing>
          <wp:inline wp14:editId="6D60C2BB" wp14:anchorId="123ED665">
            <wp:extent cx="923925" cy="228600"/>
            <wp:effectExtent l="0" t="0" r="0" b="0"/>
            <wp:docPr id="13683485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2db556e1eb344d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.На практике этот способ применяется редко.</w:t>
      </w:r>
    </w:p>
    <w:p w:rsidR="12E428D2" w:rsidRDefault="12E428D2" w14:paraId="55D389F0" w14:textId="01527353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2.По таблицам соответствия между оригиналами и изображениями: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12E428D2" w:rsidTr="12E428D2" w14:paraId="5E37492F">
        <w:tc>
          <w:tcPr>
            <w:tcW w:w="9026" w:type="dxa"/>
            <w:tcMar/>
          </w:tcPr>
          <w:p w:rsidR="12E428D2" w:rsidRDefault="12E428D2" w14:paraId="2FC7D17B" w14:textId="57FD3014">
            <w:r>
              <w:drawing>
                <wp:inline wp14:editId="6F65655F" wp14:anchorId="3D70E15D">
                  <wp:extent cx="2076450" cy="971550"/>
                  <wp:effectExtent l="0" t="0" r="0" b="0"/>
                  <wp:docPr id="82305722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d37b65f69da4a2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2E428D2" w:rsidTr="12E428D2" w14:paraId="433C62AA">
        <w:tc>
          <w:tcPr>
            <w:tcW w:w="9026" w:type="dxa"/>
            <w:tcMar/>
          </w:tcPr>
          <w:p w:rsidR="12E428D2" w:rsidRDefault="12E428D2" w14:paraId="23D1E593" w14:textId="1471F553">
            <w:r w:rsidRPr="12E428D2" w:rsidR="12E428D2">
              <w:rPr>
                <w:rFonts w:ascii="Times New Roman" w:hAnsi="Times New Roman" w:eastAsia="Times New Roman" w:cs="Times New Roman"/>
              </w:rPr>
              <w:t>Рис.1.12. Электрическая схема</w:t>
            </w:r>
          </w:p>
        </w:tc>
      </w:tr>
    </w:tbl>
    <w:p w:rsidR="12E428D2" w:rsidRDefault="12E428D2" w14:paraId="490D5944" w14:textId="6E058FF0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 специальной литературе имеется достаточно большое число формул соответствия, охватывающих практически все задачи электротехники. Согласно данному способу необходимо получить изображение искомой величины в виде, соответствующем табличному, после чего выписать из таблицы выражение оригинала.</w:t>
      </w:r>
    </w:p>
    <w:p w:rsidR="12E428D2" w:rsidRDefault="12E428D2" w14:paraId="541EF1FB" w14:textId="78623E45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Например, для изображения тока в цепи на рис. 1.12 можно записать:</w:t>
      </w:r>
    </w:p>
    <w:p w:rsidR="12E428D2" w:rsidRDefault="12E428D2" w14:paraId="75D93D3E" w14:textId="4F3A2E2E">
      <w:r>
        <w:drawing>
          <wp:inline wp14:editId="797200E5" wp14:anchorId="65366B14">
            <wp:extent cx="2447925" cy="800100"/>
            <wp:effectExtent l="0" t="0" r="0" b="0"/>
            <wp:docPr id="17243032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08d8a9ce64c469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12E428D2" w:rsidRDefault="12E428D2" w14:paraId="1D6552B2" w14:textId="21F99080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Тогда в соответствии с данными табл. 1.3:</w:t>
      </w:r>
    </w:p>
    <w:p w:rsidR="12E428D2" w:rsidRDefault="12E428D2" w14:paraId="55F1F66E" w14:textId="09AF16D7">
      <w:r>
        <w:drawing>
          <wp:inline wp14:editId="372C5979" wp14:anchorId="02C9C3D7">
            <wp:extent cx="962025" cy="457200"/>
            <wp:effectExtent l="0" t="0" r="0" b="0"/>
            <wp:docPr id="7270303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3911f2c18e6493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,</w:t>
      </w:r>
    </w:p>
    <w:p w:rsidR="12E428D2" w:rsidRDefault="12E428D2" w14:paraId="1BC367E5" w14:textId="0FF3DAB3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что соответствует известному результату.</w:t>
      </w:r>
    </w:p>
    <w:p w:rsidR="12E428D2" w:rsidRDefault="12E428D2" w14:paraId="7EF848B8" w14:textId="0FCC042E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3. С использованием формулы разложения:</w:t>
      </w:r>
    </w:p>
    <w:p w:rsidR="12E428D2" w:rsidRDefault="12E428D2" w14:paraId="6783E3FB" w14:textId="3EF284BB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Пусть изображение </w:t>
      </w:r>
      <w:r>
        <w:drawing>
          <wp:inline wp14:editId="649E0453" wp14:anchorId="25D11C12">
            <wp:extent cx="333375" cy="200025"/>
            <wp:effectExtent l="0" t="0" r="0" b="0"/>
            <wp:docPr id="5347882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c56f07c1b4b404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искомой переменной определяется отношением двух полиномов:</w:t>
      </w:r>
    </w:p>
    <w:p w:rsidR="12E428D2" w:rsidRDefault="12E428D2" w14:paraId="27AC35C0" w14:textId="2661E241">
      <w:r>
        <w:drawing>
          <wp:inline wp14:editId="0B8137FE" wp14:anchorId="724AA088">
            <wp:extent cx="2400300" cy="771525"/>
            <wp:effectExtent l="0" t="0" r="0" b="0"/>
            <wp:docPr id="15222080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3a5e081fb7341b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,</w:t>
      </w:r>
    </w:p>
    <w:p w:rsidR="12E428D2" w:rsidRDefault="12E428D2" w14:paraId="6B71C572" w14:textId="5CC6A573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Где m &lt;n.</w:t>
      </w:r>
    </w:p>
    <w:p w:rsidR="12E428D2" w:rsidRDefault="12E428D2" w14:paraId="1E1B340B" w14:textId="52CAC15E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Это выражение может быть представлено в виде суммы простых дробей: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12E428D2" w:rsidTr="12E428D2" w14:paraId="0160B1A3">
        <w:tc>
          <w:tcPr>
            <w:tcW w:w="4513" w:type="dxa"/>
            <w:tcMar/>
          </w:tcPr>
          <w:p w:rsidR="12E428D2" w:rsidRDefault="12E428D2" w14:paraId="0AE5E8E6" w14:textId="26522166">
            <w:r>
              <w:drawing>
                <wp:inline wp14:editId="0AE0B523" wp14:anchorId="4DE451F6">
                  <wp:extent cx="1457325" cy="800100"/>
                  <wp:effectExtent l="0" t="0" r="0" b="0"/>
                  <wp:docPr id="155150852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67b97c87c2f4de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wp14:editId="3DADE0B4" wp14:anchorId="0CFF64B3">
                  <wp:extent cx="114300" cy="200025"/>
                  <wp:effectExtent l="0" t="0" r="0" b="0"/>
                  <wp:docPr id="4417671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fe76933382c41b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tcMar/>
          </w:tcPr>
          <w:p w:rsidR="12E428D2" w:rsidRDefault="12E428D2" w14:paraId="7F0F26AB" w14:textId="768D6229">
            <w:r w:rsidR="12E428D2">
              <w:rPr/>
              <w:t xml:space="preserve"> (15)</w:t>
            </w:r>
          </w:p>
        </w:tc>
      </w:tr>
    </w:tbl>
    <w:p w:rsidR="12E428D2" w:rsidRDefault="12E428D2" w14:paraId="006FFBF1" w14:textId="043808E4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где рк- к-й корень уравнения </w:t>
      </w:r>
      <w:r>
        <w:drawing>
          <wp:inline wp14:editId="2CFD12A7" wp14:anchorId="7E2F8525">
            <wp:extent cx="523875" cy="381000"/>
            <wp:effectExtent l="0" t="0" r="0" b="0"/>
            <wp:docPr id="9618307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f888958b95b419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12E428D2" w:rsidRDefault="12E428D2" w14:paraId="386E066F" w14:textId="01171323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Для определения коэффициентов Ак умножим левую и правую части соотношения (15) на (р- рк):</w:t>
      </w:r>
    </w:p>
    <w:p w:rsidR="12E428D2" w:rsidRDefault="12E428D2" w14:paraId="710A5FFA" w14:textId="5B198939">
      <w:r>
        <w:drawing>
          <wp:inline wp14:editId="3B7F6F8A" wp14:anchorId="7E5F36DD">
            <wp:extent cx="2143125" cy="819150"/>
            <wp:effectExtent l="0" t="0" r="0" b="0"/>
            <wp:docPr id="2231974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6aa61d45fb542c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12E428D2" w:rsidRDefault="12E428D2" w14:paraId="5DE6767F" w14:textId="00673A72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При </w:t>
      </w:r>
      <w:r>
        <w:drawing>
          <wp:inline wp14:editId="68D68308" wp14:anchorId="508A5CA5">
            <wp:extent cx="419100" cy="171450"/>
            <wp:effectExtent l="0" t="0" r="0" b="0"/>
            <wp:docPr id="15240762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a879b10a53e461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:</w:t>
      </w:r>
      <w:r>
        <w:drawing>
          <wp:inline wp14:editId="2E4F5887" wp14:anchorId="60220864">
            <wp:extent cx="1476375" cy="628650"/>
            <wp:effectExtent l="0" t="0" r="0" b="0"/>
            <wp:docPr id="10274641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48d27b178d14fa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12E428D2" w:rsidRDefault="12E428D2" w14:paraId="4581FE3B" w14:textId="3830851D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Рассматривая полученную неопределенность типа 0/0 по правилу Лапиталя, запишем:</w:t>
      </w:r>
    </w:p>
    <w:p w:rsidR="12E428D2" w:rsidRDefault="12E428D2" w14:paraId="4B777351" w14:textId="60BD8230">
      <w:r>
        <w:drawing>
          <wp:inline wp14:editId="2A33CD6A" wp14:anchorId="2BEA5E33">
            <wp:extent cx="2162175" cy="752475"/>
            <wp:effectExtent l="0" t="0" r="0" b="0"/>
            <wp:docPr id="16116532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7ace95267734b8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12E428D2" w:rsidRDefault="12E428D2" w14:paraId="33E98401" w14:textId="73C34877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Таким образом,</w:t>
      </w:r>
    </w:p>
    <w:p w:rsidR="12E428D2" w:rsidRDefault="12E428D2" w14:paraId="42D2556D" w14:textId="43D090A5">
      <w:r>
        <w:drawing>
          <wp:inline wp14:editId="1A7E06DE" wp14:anchorId="7E0D211E">
            <wp:extent cx="1914525" cy="790575"/>
            <wp:effectExtent l="0" t="0" r="0" b="0"/>
            <wp:docPr id="8407318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501dcf48a934e1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12E428D2" w:rsidRDefault="12E428D2" w14:paraId="1BF76D70" w14:textId="20009B9A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Поскольку отношение </w:t>
      </w:r>
      <w:r>
        <w:drawing>
          <wp:inline wp14:editId="52059DB3" wp14:anchorId="2710273B">
            <wp:extent cx="495300" cy="781050"/>
            <wp:effectExtent l="0" t="0" r="0" b="0"/>
            <wp:docPr id="4860059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4b8ac28565c436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есть постоянный коэффициент, то учитывая, что </w:t>
      </w:r>
      <w:r>
        <w:drawing>
          <wp:inline wp14:editId="6DA7B978" wp14:anchorId="0521EF41">
            <wp:extent cx="200025" cy="219075"/>
            <wp:effectExtent l="0" t="0" r="0" b="0"/>
            <wp:docPr id="10723681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0e6c0234ff2432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784E2797" wp14:anchorId="45357A20">
            <wp:extent cx="161925" cy="161925"/>
            <wp:effectExtent l="0" t="0" r="0" b="0"/>
            <wp:docPr id="1602346065" name="" descr="*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d9c35c20e284d7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3A52ACE4" wp14:anchorId="347F3E38">
            <wp:extent cx="323850" cy="342900"/>
            <wp:effectExtent l="0" t="0" r="0" b="0"/>
            <wp:docPr id="14634812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78bb44ce6b34ac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, окончательно получаем: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12E428D2" w:rsidTr="12E428D2" w14:paraId="580C1F41">
        <w:tc>
          <w:tcPr>
            <w:tcW w:w="4513" w:type="dxa"/>
            <w:tcMar/>
          </w:tcPr>
          <w:p w:rsidR="12E428D2" w:rsidRDefault="12E428D2" w14:paraId="266DECE0" w14:textId="442A6DBB">
            <w:r>
              <w:drawing>
                <wp:inline wp14:editId="2B9EF784" wp14:anchorId="09C37DA5">
                  <wp:extent cx="1152525" cy="762000"/>
                  <wp:effectExtent l="0" t="0" r="0" b="0"/>
                  <wp:docPr id="52400069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e851aef862b411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tcMar/>
          </w:tcPr>
          <w:p w:rsidR="12E428D2" w:rsidRDefault="12E428D2" w14:paraId="2A08FBD0" w14:textId="0A4250B2">
            <w:r w:rsidR="12E428D2">
              <w:rPr/>
              <w:t>(16)</w:t>
            </w:r>
          </w:p>
        </w:tc>
      </w:tr>
    </w:tbl>
    <w:p w:rsidR="12E428D2" w:rsidRDefault="12E428D2" w14:paraId="6F742E66" w14:textId="20C570C1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Соотношение (16) представляет собой формулу разложения. Если один из корней уравнения </w:t>
      </w:r>
      <w:r>
        <w:drawing>
          <wp:inline wp14:editId="1F173FAB" wp14:anchorId="2EAA08EB">
            <wp:extent cx="504825" cy="371475"/>
            <wp:effectExtent l="0" t="0" r="0" b="0"/>
            <wp:docPr id="18958216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cca7d5267724a6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 равен нулю, т. е. </w:t>
      </w:r>
      <w:r>
        <w:drawing>
          <wp:inline wp14:editId="3F1390CB" wp14:anchorId="6AF66010">
            <wp:extent cx="914400" cy="419100"/>
            <wp:effectExtent l="0" t="0" r="0" b="0"/>
            <wp:docPr id="6751706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cfdc04a49ca40a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, то уравнение (16) сводится к виду:</w:t>
      </w:r>
    </w:p>
    <w:p w:rsidR="12E428D2" w:rsidRDefault="12E428D2" w14:paraId="272F425C" w14:textId="7FB0890E">
      <w:r>
        <w:drawing>
          <wp:inline wp14:editId="189B5D2F" wp14:anchorId="63AA8D41">
            <wp:extent cx="1609725" cy="733425"/>
            <wp:effectExtent l="0" t="0" r="0" b="0"/>
            <wp:docPr id="2194450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806e243198b41d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12E428D2" w:rsidRDefault="12E428D2" w14:paraId="1FC82AF7" w14:textId="5E210CD7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В заключение необходимо отметить, что для нахождения начального </w:t>
      </w:r>
      <w:r>
        <w:drawing>
          <wp:inline wp14:editId="4B0F84FE" wp14:anchorId="57D0ECF2">
            <wp:extent cx="257175" cy="180975"/>
            <wp:effectExtent l="0" t="0" r="0" b="0"/>
            <wp:docPr id="20615346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55adbf6eb64477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 и конечного </w:t>
      </w:r>
      <w:r>
        <w:drawing>
          <wp:inline wp14:editId="7055DC33" wp14:anchorId="2A10A5F8">
            <wp:extent cx="276225" cy="171450"/>
            <wp:effectExtent l="0" t="0" r="0" b="0"/>
            <wp:docPr id="11336653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add52c7fc0f472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значений оригинала можно использовать предельные соотношения которые также могут служить для оценки правильности полученного изображения:</w:t>
      </w:r>
    </w:p>
    <w:p w:rsidR="12E428D2" w:rsidRDefault="12E428D2" w14:paraId="212792C1" w14:textId="2AE135F3">
      <w:r>
        <w:drawing>
          <wp:inline wp14:editId="6D2FD538" wp14:anchorId="206F263D">
            <wp:extent cx="981075" cy="400050"/>
            <wp:effectExtent l="0" t="0" r="0" b="0"/>
            <wp:docPr id="20929961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8068d865b404d1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;</w:t>
      </w:r>
    </w:p>
    <w:p w:rsidR="12E428D2" w:rsidRDefault="12E428D2" w14:paraId="7B05CA44" w14:textId="2B0322B2">
      <w:r>
        <w:drawing>
          <wp:inline wp14:editId="2B5820F0" wp14:anchorId="26D3ABD8">
            <wp:extent cx="1047750" cy="419100"/>
            <wp:effectExtent l="0" t="0" r="0" b="0"/>
            <wp:docPr id="11565599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530bd7fe90c475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.</w:t>
      </w:r>
    </w:p>
    <w:p w:rsidR="12E428D2" w:rsidRDefault="12E428D2" w14:paraId="7DA6D207" w14:textId="6105CDC6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Переходные процессы </w:t>
      </w:r>
      <w:hyperlink r:id="R34514fc87d144f83">
        <w:r w:rsidRPr="12E428D2" w:rsidR="12E428D2">
          <w:rPr>
            <w:rStyle w:val="Hyperlink"/>
            <w:rFonts w:ascii="Arial" w:hAnsi="Arial" w:eastAsia="Arial" w:cs="Arial"/>
            <w:b w:val="1"/>
            <w:bCs w:val="1"/>
            <w:noProof w:val="0"/>
            <w:color w:val="006699"/>
            <w:sz w:val="18"/>
            <w:szCs w:val="18"/>
            <w:lang w:val="ru-RU"/>
          </w:rPr>
          <w:t>в неразветвленных электрических цепях с сопротивлением и емкостью</w:t>
        </w:r>
      </w:hyperlink>
    </w:p>
    <w:p w:rsidR="12E428D2" w:rsidRDefault="12E428D2" w14:paraId="63F28AE8" w14:textId="152E1688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Примеры решения задач</w:t>
      </w:r>
    </w:p>
    <w:p w:rsidR="12E428D2" w:rsidRDefault="12E428D2" w14:paraId="4C20A7BD" w14:textId="331900BC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Примеры расчета </w:t>
      </w:r>
      <w:hyperlink r:id="Rda8d6a0114504901">
        <w:r w:rsidRPr="12E428D2" w:rsidR="12E428D2">
          <w:rPr>
            <w:rStyle w:val="Hyperlink"/>
            <w:rFonts w:ascii="Arial" w:hAnsi="Arial" w:eastAsia="Arial" w:cs="Arial"/>
            <w:b w:val="1"/>
            <w:bCs w:val="1"/>
            <w:noProof w:val="0"/>
            <w:color w:val="006699"/>
            <w:sz w:val="18"/>
            <w:szCs w:val="18"/>
            <w:lang w:val="ru-RU"/>
          </w:rPr>
          <w:t>переходных процессов в линейных электрических цепях классическим методом</w:t>
        </w:r>
      </w:hyperlink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В основе классического метода расчета переходных процессов в электрических цепях лежит составление интегрально-дифференциальных уравнений для мгновенных значений токов и напряжений. Эти уравнения составляют для схем, полученных после коммутации, основываясь на известных методах расчета электрических цепей, таких как метод непосредственного применения </w:t>
      </w:r>
      <w:hyperlink r:id="Rc6c923dc001749dc">
        <w:r w:rsidRPr="12E428D2" w:rsidR="12E428D2">
          <w:rPr>
            <w:rStyle w:val="Hyperlink"/>
            <w:rFonts w:ascii="Arial" w:hAnsi="Arial" w:eastAsia="Arial" w:cs="Arial"/>
            <w:b w:val="1"/>
            <w:bCs w:val="1"/>
            <w:noProof w:val="0"/>
            <w:color w:val="006699"/>
            <w:sz w:val="18"/>
            <w:szCs w:val="18"/>
            <w:lang w:val="ru-RU"/>
          </w:rPr>
          <w:t>законов Кирхгофа, метод контурных токов, метод узловых потенциалов.</w:t>
        </w:r>
      </w:hyperlink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Решение полученной системы уравнений относительно выбранной переменной и составляет сущность классического метода.</w:t>
      </w:r>
    </w:p>
    <w:p w:rsidR="12E428D2" w:rsidRDefault="12E428D2" w14:paraId="1415ED53" w14:textId="22BB9565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Расчет </w:t>
      </w:r>
      <w:hyperlink r:id="R3139e6b8876e4e8c">
        <w:r w:rsidRPr="12E428D2" w:rsidR="12E428D2">
          <w:rPr>
            <w:rStyle w:val="Hyperlink"/>
            <w:rFonts w:ascii="Arial" w:hAnsi="Arial" w:eastAsia="Arial" w:cs="Arial"/>
            <w:b w:val="1"/>
            <w:bCs w:val="1"/>
            <w:noProof w:val="0"/>
            <w:color w:val="006699"/>
            <w:sz w:val="18"/>
            <w:szCs w:val="18"/>
            <w:lang w:val="ru-RU"/>
          </w:rPr>
          <w:t>переходных процессов в линейных электрических цепях операторным методом</w:t>
        </w:r>
      </w:hyperlink>
    </w:p>
    <w:p w:rsidR="12E428D2" w:rsidRDefault="12E428D2" w14:paraId="21AD0F82" w14:textId="7D5DAB19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Пример В цепи </w:t>
      </w:r>
      <w:r>
        <w:drawing>
          <wp:inline wp14:editId="7FB2F86F" wp14:anchorId="345D2992">
            <wp:extent cx="180975" cy="190500"/>
            <wp:effectExtent l="0" t="0" r="0" b="0"/>
            <wp:docPr id="21388008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6672cfc0b76443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= 60 В, </w:t>
      </w:r>
      <w:r>
        <w:drawing>
          <wp:inline wp14:editId="32217803" wp14:anchorId="23FCC3D2">
            <wp:extent cx="152400" cy="238125"/>
            <wp:effectExtent l="0" t="0" r="0" b="0"/>
            <wp:docPr id="20476683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3f4b600a5014d0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= 5 Ом, </w:t>
      </w:r>
      <w:r>
        <w:drawing>
          <wp:inline wp14:editId="29C75458" wp14:anchorId="22054020">
            <wp:extent cx="180975" cy="238125"/>
            <wp:effectExtent l="0" t="0" r="0" b="0"/>
            <wp:docPr id="18589330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682e49d8b5d42d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= 10 Ом. В момент времени t = 0 замыкается ключ. </w:t>
      </w:r>
      <w:hyperlink r:id="Rfeb4addffd2945b1">
        <w:r w:rsidRPr="12E428D2" w:rsidR="12E428D2">
          <w:rPr>
            <w:rStyle w:val="Hyperlink"/>
            <w:rFonts w:ascii="Arial" w:hAnsi="Arial" w:eastAsia="Arial" w:cs="Arial"/>
            <w:b w:val="1"/>
            <w:bCs w:val="1"/>
            <w:noProof w:val="0"/>
            <w:color w:val="006699"/>
            <w:sz w:val="18"/>
            <w:szCs w:val="18"/>
            <w:lang w:val="ru-RU"/>
          </w:rPr>
          <w:t>Требуется определить токи цепи и напряжение на участке</w:t>
        </w:r>
      </w:hyperlink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аб (uаб) в моменты времени </w:t>
      </w:r>
      <w:r>
        <w:drawing>
          <wp:inline wp14:editId="1009B92E" wp14:anchorId="20F0C568">
            <wp:extent cx="495300" cy="238125"/>
            <wp:effectExtent l="0" t="0" r="0" b="0"/>
            <wp:docPr id="8260670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9aac1dcc49244e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, </w:t>
      </w:r>
      <w:r>
        <w:drawing>
          <wp:inline wp14:editId="6B93E2CD" wp14:anchorId="60B2E53C">
            <wp:extent cx="419100" cy="219075"/>
            <wp:effectExtent l="0" t="0" r="0" b="0"/>
            <wp:docPr id="11895109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3a3a57434af400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  <w:r>
        <w:drawing>
          <wp:inline wp14:editId="6F4327E5" wp14:anchorId="2A0ACD12">
            <wp:extent cx="533400" cy="200025"/>
            <wp:effectExtent l="0" t="0" r="0" b="0"/>
            <wp:docPr id="15494301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ab404f74d404fc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На основе качественного анализа цепи построить зависимости указанных величин от времени.</w:t>
      </w:r>
    </w:p>
    <w:p w:rsidR="12E428D2" w:rsidP="12E428D2" w:rsidRDefault="12E428D2" w14:paraId="711E72AF" w14:textId="07C8A706">
      <w:pPr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</w:pPr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Пример </w:t>
      </w:r>
      <w:hyperlink r:id="R3b922679150143b2">
        <w:r w:rsidRPr="12E428D2" w:rsidR="12E428D2">
          <w:rPr>
            <w:rStyle w:val="Hyperlink"/>
            <w:rFonts w:ascii="Arial" w:hAnsi="Arial" w:eastAsia="Arial" w:cs="Arial"/>
            <w:b w:val="1"/>
            <w:bCs w:val="1"/>
            <w:noProof w:val="0"/>
            <w:color w:val="006699"/>
            <w:sz w:val="18"/>
            <w:szCs w:val="18"/>
            <w:lang w:val="ru-RU"/>
          </w:rPr>
          <w:t>Определить начальные значения напряжения на катушке индуктивности и ток через ёмкость</w:t>
        </w:r>
      </w:hyperlink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в цепи (рис. 6), если U0 = 200 B; r1 = 100 Ом; r2 = 100 Ом, r3 = 50 Ом.</w:t>
      </w:r>
      <w:r>
        <w:drawing>
          <wp:inline wp14:editId="35C1CBDD" wp14:anchorId="2905DB7C">
            <wp:extent cx="123825" cy="238125"/>
            <wp:effectExtent l="0" t="0" r="0" b="0"/>
            <wp:docPr id="1546303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d3330948c05428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2E428D2" w:rsidRDefault="12E428D2" w14:paraId="1E328862" w14:textId="1F0CE6B3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Интегральная тенхнология (ИТ) , которая обеспечивает изготовление компонентов в виде отдельных областей в полупроводниковых материалах , обладающих  характеристиками дискретных радиокомпонентов. Все межкомпонентные соединения выполняются  совместно с компанентами.</w:t>
      </w:r>
    </w:p>
    <w:p w:rsidR="12E428D2" w:rsidRDefault="12E428D2" w14:paraId="5B367AD1" w14:textId="68CD88D1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Гибридные технологии (ГТ) , которые используют  интегральные и тонкопленочные технологические процессы. В логических элементах  , выполненных по ГТ , активные компоненты реализуются на основе кремниевых кристаллов , а для пассивных используются тонкие пленки.</w:t>
      </w:r>
    </w:p>
    <w:p w:rsidR="12E428D2" w:rsidRDefault="12E428D2" w14:paraId="7EF50054" w14:textId="6401180F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 последние годы в микроэлектронике возникло новое направление – молекулярная электроника. Это направление связано с использованием свойств отдельных молекул или комплексов молекул.</w:t>
      </w:r>
    </w:p>
    <w:p w:rsidR="12E428D2" w:rsidRDefault="12E428D2" w14:paraId="1901BCD0" w14:textId="2B78E442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Вопросы для самоконтроля:</w:t>
      </w:r>
    </w:p>
    <w:p w:rsidR="12E428D2" w:rsidRDefault="12E428D2" w14:paraId="54E788C0" w14:textId="5D01A485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В чем заключается принцип элементарной интеграции.</w:t>
      </w:r>
    </w:p>
    <w:p w:rsidR="12E428D2" w:rsidRDefault="12E428D2" w14:paraId="0477036B" w14:textId="225140AE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Чем отличается гибридная технология от полупроводниковой интегральной микросхемы.</w:t>
      </w:r>
    </w:p>
    <w:p w:rsidR="12E428D2" w:rsidRDefault="12E428D2" w14:paraId="73527757" w14:textId="2C92529C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Какие степени интеграции вы знаете?</w:t>
      </w:r>
    </w:p>
    <w:p w:rsidR="12E428D2" w:rsidRDefault="12E428D2" w14:paraId="47C37D31" w14:textId="5240BCAF">
      <w:r w:rsidRPr="12E428D2" w:rsidR="12E428D2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>Какими преимуществами обладает микросхема?</w:t>
      </w:r>
    </w:p>
    <w:p w:rsidR="12E428D2" w:rsidP="12E428D2" w:rsidRDefault="12E428D2" w14:paraId="63E68FF7" w14:textId="137C0256">
      <w:pPr>
        <w:pStyle w:val="Normal"/>
        <w:rPr>
          <w:b w:val="1"/>
          <w:bCs w:val="1"/>
          <w:sz w:val="22"/>
          <w:szCs w:val="22"/>
        </w:rPr>
      </w:pPr>
    </w:p>
    <w:p xmlns:wp14="http://schemas.microsoft.com/office/word/2010/wordml" w:rsidP="67D6DDAA" w14:paraId="0E64EB5B" wp14:textId="2D8472B1">
      <w:pPr>
        <w:pStyle w:val="Normal"/>
        <w:rPr>
          <w:b w:val="1"/>
          <w:bCs w:val="1"/>
          <w:sz w:val="28"/>
          <w:szCs w:val="28"/>
        </w:rPr>
      </w:pPr>
      <w:r w:rsidRPr="67D6DDAA" w:rsidR="67D6DDAA">
        <w:rPr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P="53397790" w14:paraId="03595B4B" wp14:textId="65D4A3AA">
      <w:pPr/>
      <w:r>
        <w:br/>
      </w:r>
    </w:p>
    <w:p xmlns:wp14="http://schemas.microsoft.com/office/word/2010/wordml" w:rsidP="3A6F35F6" w14:paraId="501817AE" wp14:textId="0F67F7FB">
      <w:pPr>
        <w:pStyle w:val="Normal"/>
      </w:pPr>
      <w:r w:rsidR="53397790">
        <w:rPr/>
        <w:t xml:space="preserve">Обратная </w:t>
      </w:r>
      <w:proofErr w:type="gramStart"/>
      <w:r w:rsidR="53397790">
        <w:rPr/>
        <w:t>связь :</w:t>
      </w:r>
      <w:proofErr w:type="gramEnd"/>
      <w:r w:rsidR="53397790">
        <w:rPr/>
        <w:t xml:space="preserve"> +79084784890 (</w:t>
      </w:r>
      <w:proofErr w:type="spellStart"/>
      <w:r w:rsidR="53397790">
        <w:rPr/>
        <w:t>viber</w:t>
      </w:r>
      <w:proofErr w:type="spellEnd"/>
      <w:r w:rsidR="53397790">
        <w:rPr/>
        <w:t xml:space="preserve"> , </w:t>
      </w:r>
      <w:proofErr w:type="spellStart"/>
      <w:r w:rsidR="53397790">
        <w:rPr/>
        <w:t>WhatsApp</w:t>
      </w:r>
      <w:proofErr w:type="spellEnd"/>
      <w:r w:rsidR="53397790">
        <w:rPr/>
        <w:t xml:space="preserve">, </w:t>
      </w:r>
      <w:proofErr w:type="spellStart"/>
      <w:r w:rsidR="53397790">
        <w:rPr/>
        <w:t>telegram</w:t>
      </w:r>
      <w:proofErr w:type="spellEnd"/>
      <w:r w:rsidR="53397790">
        <w:rPr/>
        <w:t xml:space="preserve">), страница в ВК:  </w:t>
      </w:r>
      <w:hyperlink r:id="R229f3bb0ec6d4296">
        <w:r w:rsidRPr="53397790" w:rsidR="5339779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ru-RU"/>
          </w:rPr>
          <w:t>https://vk.com/id58154901</w:t>
        </w:r>
      </w:hyperlink>
      <w:r w:rsidRPr="53397790" w:rsidR="53397790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, </w:t>
      </w:r>
      <w:proofErr w:type="spellStart"/>
      <w:r w:rsidRPr="53397790" w:rsidR="53397790">
        <w:rPr>
          <w:rFonts w:ascii="Calibri" w:hAnsi="Calibri" w:eastAsia="Calibri" w:cs="Calibri"/>
          <w:noProof w:val="0"/>
          <w:sz w:val="22"/>
          <w:szCs w:val="22"/>
          <w:lang w:val="ru-RU"/>
        </w:rPr>
        <w:t>email</w:t>
      </w:r>
      <w:proofErr w:type="spellEnd"/>
      <w:r w:rsidRPr="53397790" w:rsidR="53397790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: livanova-o@list.ru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60B26D7"/>
  <w15:docId w15:val="{8d2ffbc5-1e8d-4efe-a4ab-6624538729a5}"/>
  <w:rsids>
    <w:rsidRoot w:val="260B26D7"/>
    <w:rsid w:val="12E428D2"/>
    <w:rsid w:val="260B26D7"/>
    <w:rsid w:val="3A6F35F6"/>
    <w:rsid w:val="53397790"/>
    <w:rsid w:val="67D6DDA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11791493a394e1f" /><Relationship Type="http://schemas.openxmlformats.org/officeDocument/2006/relationships/hyperlink" Target="https://vk.com/id58154901" TargetMode="External" Id="R229f3bb0ec6d4296" /><Relationship Type="http://schemas.openxmlformats.org/officeDocument/2006/relationships/image" Target="/media/image2.gif" Id="R8065b44373b44f5b" /><Relationship Type="http://schemas.openxmlformats.org/officeDocument/2006/relationships/image" Target="/media/image3.gif" Id="Re26bf1f7d0a042e7" /><Relationship Type="http://schemas.openxmlformats.org/officeDocument/2006/relationships/image" Target="/media/image4.gif" Id="Rb9c9d8fff14d4dd3" /><Relationship Type="http://schemas.openxmlformats.org/officeDocument/2006/relationships/image" Target="/media/image5.gif" Id="R4d3955db5f6c4df5" /><Relationship Type="http://schemas.openxmlformats.org/officeDocument/2006/relationships/image" Target="/media/image6.gif" Id="R8d2004f7419d4e7d" /><Relationship Type="http://schemas.openxmlformats.org/officeDocument/2006/relationships/image" Target="/media/image7.gif" Id="R253cef8a4d924933" /><Relationship Type="http://schemas.openxmlformats.org/officeDocument/2006/relationships/image" Target="/media/image8.gif" Id="R647c07ae32954b22" /><Relationship Type="http://schemas.openxmlformats.org/officeDocument/2006/relationships/image" Target="/media/image9.gif" Id="Rf918132fbfd0466e" /><Relationship Type="http://schemas.openxmlformats.org/officeDocument/2006/relationships/image" Target="/media/imagea.gif" Id="Rbca18aca38bc4893" /><Relationship Type="http://schemas.openxmlformats.org/officeDocument/2006/relationships/image" Target="/media/imageb.gif" Id="Rb19b7f1000b34254" /><Relationship Type="http://schemas.openxmlformats.org/officeDocument/2006/relationships/image" Target="/media/imagec.gif" Id="R92a77e99bb7b41d5" /><Relationship Type="http://schemas.openxmlformats.org/officeDocument/2006/relationships/image" Target="/media/imaged.gif" Id="R667deb713cea4120" /><Relationship Type="http://schemas.openxmlformats.org/officeDocument/2006/relationships/image" Target="/media/imagee.gif" Id="R1a8c545fda944d65" /><Relationship Type="http://schemas.openxmlformats.org/officeDocument/2006/relationships/image" Target="/media/imagef.gif" Id="Rfdbb2c62c1e448cf" /><Relationship Type="http://schemas.openxmlformats.org/officeDocument/2006/relationships/image" Target="/media/image10.gif" Id="Rb5e478770b22451f" /><Relationship Type="http://schemas.openxmlformats.org/officeDocument/2006/relationships/image" Target="/media/image11.gif" Id="R22b51b7f93f34af8" /><Relationship Type="http://schemas.openxmlformats.org/officeDocument/2006/relationships/image" Target="/media/image12.gif" Id="Rb592be6a640c4247" /><Relationship Type="http://schemas.openxmlformats.org/officeDocument/2006/relationships/image" Target="/media/image13.gif" Id="Refaee156b2454946" /><Relationship Type="http://schemas.openxmlformats.org/officeDocument/2006/relationships/image" Target="/media/image14.gif" Id="Rb62c86f839304b46" /><Relationship Type="http://schemas.openxmlformats.org/officeDocument/2006/relationships/image" Target="/media/image15.gif" Id="Rf7b73073f06343b5" /><Relationship Type="http://schemas.openxmlformats.org/officeDocument/2006/relationships/image" Target="/media/image16.gif" Id="R422008f6fd3c4ba9" /><Relationship Type="http://schemas.openxmlformats.org/officeDocument/2006/relationships/image" Target="/media/image17.gif" Id="R6fde3b1b8b394fff" /><Relationship Type="http://schemas.openxmlformats.org/officeDocument/2006/relationships/image" Target="/media/image18.gif" Id="R4abff468e6ac4082" /><Relationship Type="http://schemas.openxmlformats.org/officeDocument/2006/relationships/image" Target="/media/image19.gif" Id="Re9a97e16c60f451b" /><Relationship Type="http://schemas.openxmlformats.org/officeDocument/2006/relationships/image" Target="/media/image1a.gif" Id="Re1cdf9173c854cb7" /><Relationship Type="http://schemas.openxmlformats.org/officeDocument/2006/relationships/image" Target="/media/image1b.gif" Id="R881aced320604468" /><Relationship Type="http://schemas.openxmlformats.org/officeDocument/2006/relationships/image" Target="/media/image1c.gif" Id="R758a34c778ab4c7d" /><Relationship Type="http://schemas.openxmlformats.org/officeDocument/2006/relationships/image" Target="/media/image1d.gif" Id="R22db556e1eb344da" /><Relationship Type="http://schemas.openxmlformats.org/officeDocument/2006/relationships/image" Target="/media/image1e.gif" Id="Rfd37b65f69da4a27" /><Relationship Type="http://schemas.openxmlformats.org/officeDocument/2006/relationships/image" Target="/media/image1f.gif" Id="Re08d8a9ce64c469f" /><Relationship Type="http://schemas.openxmlformats.org/officeDocument/2006/relationships/image" Target="/media/image20.gif" Id="Re3911f2c18e64938" /><Relationship Type="http://schemas.openxmlformats.org/officeDocument/2006/relationships/image" Target="/media/image21.gif" Id="Rac56f07c1b4b4046" /><Relationship Type="http://schemas.openxmlformats.org/officeDocument/2006/relationships/image" Target="/media/image22.gif" Id="Rb3a5e081fb7341b6" /><Relationship Type="http://schemas.openxmlformats.org/officeDocument/2006/relationships/image" Target="/media/image23.gif" Id="R567b97c87c2f4de7" /><Relationship Type="http://schemas.openxmlformats.org/officeDocument/2006/relationships/image" Target="/media/image24.gif" Id="R5fe76933382c41bc" /><Relationship Type="http://schemas.openxmlformats.org/officeDocument/2006/relationships/image" Target="/media/image25.gif" Id="Rcf888958b95b4196" /><Relationship Type="http://schemas.openxmlformats.org/officeDocument/2006/relationships/image" Target="/media/image26.gif" Id="Rf6aa61d45fb542cd" /><Relationship Type="http://schemas.openxmlformats.org/officeDocument/2006/relationships/image" Target="/media/image27.gif" Id="R6a879b10a53e4613" /><Relationship Type="http://schemas.openxmlformats.org/officeDocument/2006/relationships/image" Target="/media/image28.gif" Id="R648d27b178d14fa6" /><Relationship Type="http://schemas.openxmlformats.org/officeDocument/2006/relationships/image" Target="/media/image29.gif" Id="R27ace95267734b84" /><Relationship Type="http://schemas.openxmlformats.org/officeDocument/2006/relationships/image" Target="/media/image2a.gif" Id="Ra501dcf48a934e1f" /><Relationship Type="http://schemas.openxmlformats.org/officeDocument/2006/relationships/image" Target="/media/image2b.gif" Id="Rd4b8ac28565c4360" /><Relationship Type="http://schemas.openxmlformats.org/officeDocument/2006/relationships/image" Target="/media/image2c.gif" Id="R20e6c0234ff2432e" /><Relationship Type="http://schemas.openxmlformats.org/officeDocument/2006/relationships/image" Target="/media/image.jpg" Id="R8d9c35c20e284d7e" /><Relationship Type="http://schemas.openxmlformats.org/officeDocument/2006/relationships/image" Target="/media/image2d.gif" Id="R578bb44ce6b34ac1" /><Relationship Type="http://schemas.openxmlformats.org/officeDocument/2006/relationships/image" Target="/media/image2e.gif" Id="R8e851aef862b411e" /><Relationship Type="http://schemas.openxmlformats.org/officeDocument/2006/relationships/image" Target="/media/image2f.gif" Id="R2cca7d5267724a61" /><Relationship Type="http://schemas.openxmlformats.org/officeDocument/2006/relationships/image" Target="/media/image30.gif" Id="Rfcfdc04a49ca40ae" /><Relationship Type="http://schemas.openxmlformats.org/officeDocument/2006/relationships/image" Target="/media/image31.gif" Id="R8806e243198b41df" /><Relationship Type="http://schemas.openxmlformats.org/officeDocument/2006/relationships/image" Target="/media/image32.gif" Id="Rd55adbf6eb64477d" /><Relationship Type="http://schemas.openxmlformats.org/officeDocument/2006/relationships/image" Target="/media/image33.gif" Id="R9add52c7fc0f4722" /><Relationship Type="http://schemas.openxmlformats.org/officeDocument/2006/relationships/image" Target="/media/image34.gif" Id="R08068d865b404d1a" /><Relationship Type="http://schemas.openxmlformats.org/officeDocument/2006/relationships/image" Target="/media/image35.gif" Id="Ra530bd7fe90c475b" /><Relationship Type="http://schemas.openxmlformats.org/officeDocument/2006/relationships/hyperlink" Target="http://ruos.ru/metodika/kontur18.htm" TargetMode="External" Id="R34514fc87d144f83" /><Relationship Type="http://schemas.openxmlformats.org/officeDocument/2006/relationships/hyperlink" Target="http://ruos.ru/metodika/kontur20.htm" TargetMode="External" Id="Rda8d6a0114504901" /><Relationship Type="http://schemas.openxmlformats.org/officeDocument/2006/relationships/hyperlink" Target="http://ruos.ru/metodika/kontur22.htm" TargetMode="External" Id="Rc6c923dc001749dc" /><Relationship Type="http://schemas.openxmlformats.org/officeDocument/2006/relationships/hyperlink" Target="http://ruos.ru/metodika/kontur21.htm" TargetMode="External" Id="R3139e6b8876e4e8c" /><Relationship Type="http://schemas.openxmlformats.org/officeDocument/2006/relationships/image" Target="/media/image36.gif" Id="R76672cfc0b764436" /><Relationship Type="http://schemas.openxmlformats.org/officeDocument/2006/relationships/image" Target="/media/image37.gif" Id="R03f4b600a5014d09" /><Relationship Type="http://schemas.openxmlformats.org/officeDocument/2006/relationships/image" Target="/media/image38.gif" Id="R2682e49d8b5d42d8" /><Relationship Type="http://schemas.openxmlformats.org/officeDocument/2006/relationships/hyperlink" Target="http://ruos.ru/metodika/kontur23.htm" TargetMode="External" Id="Rfeb4addffd2945b1" /><Relationship Type="http://schemas.openxmlformats.org/officeDocument/2006/relationships/image" Target="/media/image39.gif" Id="Rb9aac1dcc49244e1" /><Relationship Type="http://schemas.openxmlformats.org/officeDocument/2006/relationships/image" Target="/media/image3a.gif" Id="R43a3a57434af4009" /><Relationship Type="http://schemas.openxmlformats.org/officeDocument/2006/relationships/image" Target="/media/image3b.gif" Id="R5ab404f74d404fcd" /><Relationship Type="http://schemas.openxmlformats.org/officeDocument/2006/relationships/hyperlink" Target="http://ruos.ru/metodika/kontur24.htm" TargetMode="External" Id="R3b922679150143b2" /><Relationship Type="http://schemas.openxmlformats.org/officeDocument/2006/relationships/image" Target="/media/image3c.gif" Id="Rcd3330948c0542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2020-04-09T08:01:37.8845249Z</dcterms:created>
  <dcterms:modified xsi:type="dcterms:W3CDTF">2020-04-17T11:08:55.2678005Z</dcterms:modified>
  <dc:creator>Гость</dc:creator>
  <lastModifiedBy>Гость</lastModifiedBy>
</coreProperties>
</file>