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D4" w:rsidRPr="00021B8B" w:rsidRDefault="00021B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16апреля 2020; </w:t>
      </w:r>
      <w:r w:rsidR="00640564" w:rsidRPr="00021B8B">
        <w:rPr>
          <w:rFonts w:ascii="Times New Roman" w:hAnsi="Times New Roman" w:cs="Times New Roman"/>
          <w:b/>
          <w:sz w:val="24"/>
          <w:szCs w:val="24"/>
        </w:rPr>
        <w:t>Технология штукатурных работ; Филатова Л.И.</w:t>
      </w:r>
    </w:p>
    <w:p w:rsidR="00640564" w:rsidRDefault="0064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тему, напишите </w:t>
      </w:r>
      <w:r w:rsidR="00021B8B">
        <w:rPr>
          <w:rFonts w:ascii="Times New Roman" w:hAnsi="Times New Roman" w:cs="Times New Roman"/>
          <w:sz w:val="24"/>
          <w:szCs w:val="24"/>
        </w:rPr>
        <w:t xml:space="preserve">краткий </w:t>
      </w:r>
      <w:r>
        <w:rPr>
          <w:rFonts w:ascii="Times New Roman" w:hAnsi="Times New Roman" w:cs="Times New Roman"/>
          <w:sz w:val="24"/>
          <w:szCs w:val="24"/>
        </w:rPr>
        <w:t>конспект и ответьте на тест, выполненное задание вышлите на электронную почту:</w:t>
      </w:r>
      <w:r w:rsidRPr="00640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F3B">
        <w:rPr>
          <w:rFonts w:ascii="Times New Roman" w:hAnsi="Times New Roman" w:cs="Times New Roman"/>
          <w:sz w:val="28"/>
          <w:szCs w:val="28"/>
          <w:lang w:val="en-US"/>
        </w:rPr>
        <w:t>lubavuchka</w:t>
      </w:r>
      <w:proofErr w:type="spellEnd"/>
      <w:r w:rsidRPr="00944F3B">
        <w:rPr>
          <w:rFonts w:ascii="Times New Roman" w:hAnsi="Times New Roman" w:cs="Times New Roman"/>
          <w:sz w:val="28"/>
          <w:szCs w:val="28"/>
        </w:rPr>
        <w:t xml:space="preserve"> @ </w:t>
      </w:r>
      <w:r w:rsidRPr="00944F3B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944F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4F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40564" w:rsidRDefault="00640564" w:rsidP="00640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640564">
        <w:rPr>
          <w:rFonts w:ascii="Times New Roman" w:hAnsi="Times New Roman" w:cs="Times New Roman"/>
          <w:b/>
          <w:sz w:val="28"/>
          <w:szCs w:val="28"/>
        </w:rPr>
        <w:t>Подготовка деревянной  поверхности под оштукатуривание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564" w:rsidRPr="000479A2" w:rsidRDefault="00640564" w:rsidP="00640564">
      <w:pPr>
        <w:pStyle w:val="a3"/>
        <w:spacing w:before="0" w:beforeAutospacing="0" w:after="0" w:afterAutospacing="0"/>
        <w:rPr>
          <w:sz w:val="28"/>
          <w:szCs w:val="28"/>
        </w:rPr>
      </w:pPr>
      <w:r w:rsidRPr="000479A2">
        <w:rPr>
          <w:sz w:val="28"/>
          <w:szCs w:val="28"/>
        </w:rPr>
        <w:t xml:space="preserve">Деревянные поверхности. При подготовке поверхностей доски шириной более 10 см надкалывают и в надколы забивают клинья, чтобы образовались щели шириной 5—12 мм. Более широкие доски применять нельзя, так как они коробятся. Для получения шероховатых поверхностей на доски набивают дрань. Чтобы уменьшить теплопроводность и звукопроводность деревянных перегородок, стен и потолков, на них до набивки драни натягивают рогожу, мешковину, войлок. С этими материалами раствор хорошо сцепляется, а доски меньше намокают и не коробятся, что в значительной степени сохраняет штукатурку от растрескивания. Войлок предварительно </w:t>
      </w:r>
      <w:proofErr w:type="spellStart"/>
      <w:r w:rsidRPr="000479A2">
        <w:rPr>
          <w:sz w:val="28"/>
          <w:szCs w:val="28"/>
        </w:rPr>
        <w:t>антисептируют</w:t>
      </w:r>
      <w:proofErr w:type="spellEnd"/>
      <w:r w:rsidRPr="000479A2">
        <w:rPr>
          <w:sz w:val="28"/>
          <w:szCs w:val="28"/>
        </w:rPr>
        <w:t xml:space="preserve"> 3%-ным раствором фтористого натрия и затем высушивают. Подготовленный материал прикладывают к стене так, чтобы один конец касался пола, и прибивают внизу гвоздями, затем расправляют и натягивают верх, чтобы не было складок, и по краю также прибивают гвоздями. Полотнища тонких материалов (рогожу, мешковину) накладывают внахлестку, толстые впритык и прибивают гвоздями. Гвозди забивают только на половину их длины, а оставшуюся половину загибают.</w:t>
      </w:r>
    </w:p>
    <w:p w:rsidR="00640564" w:rsidRPr="000479A2" w:rsidRDefault="00640564" w:rsidP="006405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0564" w:rsidRPr="000479A2" w:rsidRDefault="00640564" w:rsidP="00640564">
      <w:pPr>
        <w:pStyle w:val="a3"/>
        <w:spacing w:before="0" w:beforeAutospacing="0" w:after="0" w:afterAutospacing="0"/>
        <w:rPr>
          <w:sz w:val="28"/>
          <w:szCs w:val="28"/>
        </w:rPr>
      </w:pPr>
      <w:r w:rsidRPr="000479A2">
        <w:rPr>
          <w:sz w:val="28"/>
          <w:szCs w:val="28"/>
        </w:rPr>
        <w:t xml:space="preserve">Мягкий войлок закрывают пергамином. Пергамин - мягкий рулонный кровельный материал, получаемый путем пропитки кровельного картона битумом. Если этого не сделать, то зазоры между поверхностью и выходной дранью заполнятся войлоком, отчего ухудшится сцепление с дранью. Кроме того, войлок, прижатый дранью, выдавливается из клеток в виде подушечек, над которыми штукатурка легко продавливается. Дрань бывает </w:t>
      </w:r>
      <w:r w:rsidRPr="000479A2">
        <w:rPr>
          <w:b/>
          <w:sz w:val="28"/>
          <w:szCs w:val="28"/>
        </w:rPr>
        <w:t>штучная и</w:t>
      </w:r>
      <w:r w:rsidRPr="000479A2">
        <w:rPr>
          <w:sz w:val="28"/>
          <w:szCs w:val="28"/>
        </w:rPr>
        <w:t xml:space="preserve"> </w:t>
      </w:r>
      <w:r w:rsidRPr="000479A2">
        <w:rPr>
          <w:b/>
          <w:sz w:val="28"/>
          <w:szCs w:val="28"/>
        </w:rPr>
        <w:t>щитовая</w:t>
      </w:r>
      <w:r w:rsidRPr="000479A2">
        <w:rPr>
          <w:sz w:val="28"/>
          <w:szCs w:val="28"/>
        </w:rPr>
        <w:t>. Штучную дрань применяют при незначительных объемах работ.</w:t>
      </w:r>
    </w:p>
    <w:p w:rsidR="00640564" w:rsidRPr="000479A2" w:rsidRDefault="00640564" w:rsidP="006405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0564" w:rsidRPr="000479A2" w:rsidRDefault="00640564" w:rsidP="00640564">
      <w:pPr>
        <w:pStyle w:val="a3"/>
        <w:spacing w:before="0" w:beforeAutospacing="0" w:after="0" w:afterAutospacing="0"/>
        <w:rPr>
          <w:sz w:val="28"/>
          <w:szCs w:val="28"/>
        </w:rPr>
      </w:pPr>
      <w:r w:rsidRPr="000479A2">
        <w:rPr>
          <w:sz w:val="28"/>
          <w:szCs w:val="28"/>
        </w:rPr>
        <w:t xml:space="preserve">В зависимости от способа изготовления дрань бывает </w:t>
      </w:r>
      <w:r w:rsidRPr="000479A2">
        <w:rPr>
          <w:b/>
          <w:sz w:val="28"/>
          <w:szCs w:val="28"/>
        </w:rPr>
        <w:t>щипаная и пиленая.</w:t>
      </w:r>
      <w:r w:rsidRPr="000479A2">
        <w:rPr>
          <w:sz w:val="28"/>
          <w:szCs w:val="28"/>
        </w:rPr>
        <w:t xml:space="preserve"> Щипаная дрань бывает рядовой, отборной и шпоновой. Ширина рядовой драни 12—30, толщина 2—5 мм; ширина отборной драни 15—25, толщина 3— 4 мм; ширина шпоновой драни 14—30, толщина 2—5 мм. Пиленую дрань изг</w:t>
      </w:r>
      <w:r w:rsidR="000479A2">
        <w:rPr>
          <w:sz w:val="28"/>
          <w:szCs w:val="28"/>
        </w:rPr>
        <w:t>отовляют из отходов древесины, т</w:t>
      </w:r>
      <w:r w:rsidRPr="000479A2">
        <w:rPr>
          <w:sz w:val="28"/>
          <w:szCs w:val="28"/>
        </w:rPr>
        <w:t>акая дрань хуже щипаной, потому что у нее перепилены годичные слои. Ширина драни 25—40, толщина 5—7 мм. Длина всех видов драни 1000—2500 мм. Дрань должна быть многослойной. В драни не должно быть гнили, плесени, коротких драниц. Ее упаковывают в пучки по 50—100 шт.</w:t>
      </w:r>
    </w:p>
    <w:p w:rsidR="00640564" w:rsidRPr="000479A2" w:rsidRDefault="00640564" w:rsidP="006405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55A28" w:rsidRDefault="00640564" w:rsidP="006E088C">
      <w:pPr>
        <w:pStyle w:val="a3"/>
        <w:spacing w:before="0" w:beforeAutospacing="0" w:after="0" w:afterAutospacing="0"/>
        <w:rPr>
          <w:noProof/>
        </w:rPr>
      </w:pPr>
      <w:r w:rsidRPr="000479A2">
        <w:rPr>
          <w:sz w:val="28"/>
          <w:szCs w:val="28"/>
        </w:rPr>
        <w:t xml:space="preserve">До начала набивки или плетения щитов дрань сортируют на </w:t>
      </w:r>
      <w:proofErr w:type="spellStart"/>
      <w:r w:rsidRPr="000479A2">
        <w:rPr>
          <w:b/>
          <w:sz w:val="28"/>
          <w:szCs w:val="28"/>
        </w:rPr>
        <w:t>простильную</w:t>
      </w:r>
      <w:proofErr w:type="spellEnd"/>
      <w:r w:rsidRPr="000479A2">
        <w:rPr>
          <w:b/>
          <w:sz w:val="28"/>
          <w:szCs w:val="28"/>
        </w:rPr>
        <w:t xml:space="preserve"> </w:t>
      </w:r>
      <w:r w:rsidRPr="000479A2">
        <w:rPr>
          <w:sz w:val="28"/>
          <w:szCs w:val="28"/>
        </w:rPr>
        <w:t xml:space="preserve">(для набивки нижних, </w:t>
      </w:r>
      <w:proofErr w:type="spellStart"/>
      <w:r w:rsidRPr="000479A2">
        <w:rPr>
          <w:sz w:val="28"/>
          <w:szCs w:val="28"/>
        </w:rPr>
        <w:t>простильных</w:t>
      </w:r>
      <w:proofErr w:type="spellEnd"/>
      <w:r w:rsidRPr="000479A2">
        <w:rPr>
          <w:sz w:val="28"/>
          <w:szCs w:val="28"/>
        </w:rPr>
        <w:t xml:space="preserve"> рядов) и </w:t>
      </w:r>
      <w:r w:rsidRPr="000479A2">
        <w:rPr>
          <w:b/>
          <w:sz w:val="28"/>
          <w:szCs w:val="28"/>
        </w:rPr>
        <w:t>выходную</w:t>
      </w:r>
      <w:r w:rsidRPr="000479A2">
        <w:rPr>
          <w:sz w:val="28"/>
          <w:szCs w:val="28"/>
        </w:rPr>
        <w:t xml:space="preserve"> (для набивки верхних, выходных рядов). Для нижних </w:t>
      </w:r>
      <w:proofErr w:type="spellStart"/>
      <w:r w:rsidRPr="000479A2">
        <w:rPr>
          <w:sz w:val="28"/>
          <w:szCs w:val="28"/>
        </w:rPr>
        <w:t>простильных</w:t>
      </w:r>
      <w:proofErr w:type="spellEnd"/>
      <w:r w:rsidRPr="000479A2">
        <w:rPr>
          <w:sz w:val="28"/>
          <w:szCs w:val="28"/>
        </w:rPr>
        <w:t xml:space="preserve"> рядов используют </w:t>
      </w:r>
      <w:r w:rsidRPr="000479A2">
        <w:rPr>
          <w:b/>
          <w:i/>
          <w:sz w:val="28"/>
          <w:szCs w:val="28"/>
        </w:rPr>
        <w:t>кривую и узкую дрань толщиной не менее 3 мм.</w:t>
      </w:r>
      <w:r w:rsidRPr="000479A2">
        <w:rPr>
          <w:sz w:val="28"/>
          <w:szCs w:val="28"/>
        </w:rPr>
        <w:t xml:space="preserve"> Между выходной драницей </w:t>
      </w:r>
      <w:r w:rsidRPr="000479A2">
        <w:rPr>
          <w:sz w:val="28"/>
          <w:szCs w:val="28"/>
        </w:rPr>
        <w:lastRenderedPageBreak/>
        <w:t xml:space="preserve">и поверхностью создаются пустоты, под которые попадает наносимый раствор и прочно сцепляется с набитой выходной дранью. При более тонкой драни сцепление раствора с поверхностью оказывается недостаточным. Для выходного ряда отбирают </w:t>
      </w:r>
      <w:r w:rsidRPr="000479A2">
        <w:rPr>
          <w:b/>
          <w:i/>
          <w:sz w:val="28"/>
          <w:szCs w:val="28"/>
        </w:rPr>
        <w:t>прямую, ровную, толстую (не более 5 мм</w:t>
      </w:r>
      <w:r w:rsidRPr="000479A2">
        <w:rPr>
          <w:sz w:val="28"/>
          <w:szCs w:val="28"/>
        </w:rPr>
        <w:t xml:space="preserve">) дрань </w:t>
      </w:r>
      <w:r w:rsidRPr="000479A2">
        <w:rPr>
          <w:b/>
          <w:sz w:val="28"/>
          <w:szCs w:val="28"/>
        </w:rPr>
        <w:t>шириной 15—20 мм</w:t>
      </w:r>
      <w:r w:rsidRPr="000479A2">
        <w:rPr>
          <w:sz w:val="28"/>
          <w:szCs w:val="28"/>
        </w:rPr>
        <w:t xml:space="preserve">, так как дрань уже 10 мм при забивании в нее гвоздей колется, а шире 20 мм коробится. Если все стены, перегородки и потолки деревянные, то набивку драни начинают с низа стен. Дойдя до верха, переходят к набивке драни на потолке. Ряды простильной и выходной драни </w:t>
      </w:r>
      <w:r w:rsidRPr="000479A2">
        <w:rPr>
          <w:b/>
          <w:i/>
          <w:sz w:val="28"/>
          <w:szCs w:val="28"/>
        </w:rPr>
        <w:t>располагают под углом 90</w:t>
      </w:r>
      <w:r w:rsidRPr="000479A2">
        <w:rPr>
          <w:sz w:val="28"/>
          <w:szCs w:val="28"/>
        </w:rPr>
        <w:t xml:space="preserve">° </w:t>
      </w:r>
      <w:r w:rsidRPr="000479A2">
        <w:rPr>
          <w:b/>
          <w:i/>
          <w:sz w:val="28"/>
          <w:szCs w:val="28"/>
        </w:rPr>
        <w:t>один к другому</w:t>
      </w:r>
      <w:r w:rsidRPr="000479A2">
        <w:rPr>
          <w:sz w:val="28"/>
          <w:szCs w:val="28"/>
        </w:rPr>
        <w:t xml:space="preserve">, а по отношению </w:t>
      </w:r>
      <w:r w:rsidRPr="000479A2">
        <w:rPr>
          <w:b/>
          <w:i/>
          <w:sz w:val="28"/>
          <w:szCs w:val="28"/>
        </w:rPr>
        <w:t>к полу — под</w:t>
      </w:r>
      <w:r w:rsidRPr="000479A2">
        <w:rPr>
          <w:sz w:val="28"/>
          <w:szCs w:val="28"/>
        </w:rPr>
        <w:t xml:space="preserve"> </w:t>
      </w:r>
      <w:r w:rsidRPr="000479A2">
        <w:rPr>
          <w:b/>
          <w:i/>
          <w:sz w:val="28"/>
          <w:szCs w:val="28"/>
        </w:rPr>
        <w:t>углом 45°.</w:t>
      </w:r>
      <w:r w:rsidRPr="000479A2">
        <w:rPr>
          <w:sz w:val="28"/>
          <w:szCs w:val="28"/>
        </w:rPr>
        <w:t xml:space="preserve"> Расположение драни под углом 45° по отношению к доскам дополнительно скрепляет их и придает им жесткость. Между драницами простильного и выходного рядов согласно СНиП необходимо выдерживать </w:t>
      </w:r>
      <w:r w:rsidRPr="000479A2">
        <w:rPr>
          <w:b/>
          <w:i/>
          <w:sz w:val="28"/>
          <w:szCs w:val="28"/>
        </w:rPr>
        <w:t>расстояние 45 мм</w:t>
      </w:r>
      <w:r w:rsidRPr="000479A2">
        <w:rPr>
          <w:sz w:val="28"/>
          <w:szCs w:val="28"/>
        </w:rPr>
        <w:t xml:space="preserve">, чтобы образовались </w:t>
      </w:r>
      <w:r w:rsidRPr="000479A2">
        <w:rPr>
          <w:b/>
          <w:i/>
          <w:sz w:val="28"/>
          <w:szCs w:val="28"/>
        </w:rPr>
        <w:t>ячейки в свету 45x45 мм</w:t>
      </w:r>
      <w:r w:rsidRPr="000479A2">
        <w:rPr>
          <w:sz w:val="28"/>
          <w:szCs w:val="28"/>
        </w:rPr>
        <w:t>.</w:t>
      </w:r>
      <w:r w:rsidR="006E088C" w:rsidRPr="006E088C">
        <w:rPr>
          <w:noProof/>
        </w:rPr>
        <w:t xml:space="preserve"> </w:t>
      </w:r>
    </w:p>
    <w:p w:rsidR="00E55A28" w:rsidRDefault="00E55A28" w:rsidP="006E088C">
      <w:pPr>
        <w:pStyle w:val="a3"/>
        <w:spacing w:before="0" w:beforeAutospacing="0" w:after="0" w:afterAutospacing="0"/>
        <w:rPr>
          <w:noProof/>
        </w:rPr>
      </w:pPr>
    </w:p>
    <w:p w:rsidR="00640564" w:rsidRDefault="006E088C" w:rsidP="006E088C">
      <w:pPr>
        <w:pStyle w:val="a3"/>
        <w:spacing w:before="0" w:beforeAutospacing="0" w:after="0" w:afterAutospacing="0"/>
        <w:rPr>
          <w:sz w:val="28"/>
          <w:szCs w:val="28"/>
        </w:rPr>
      </w:pPr>
      <w:r w:rsidRPr="006E088C">
        <w:rPr>
          <w:sz w:val="28"/>
          <w:szCs w:val="28"/>
        </w:rPr>
        <w:drawing>
          <wp:inline distT="0" distB="0" distL="0" distR="0">
            <wp:extent cx="2347670" cy="2095500"/>
            <wp:effectExtent l="19050" t="0" r="0" b="0"/>
            <wp:docPr id="4" name="Рисунок 1" descr="C:\Users\Олег\Pictures\hello_html_58b69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Pictures\hello_html_58b698f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709" t="2789" r="1142" b="6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423" cy="209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E55A28" w:rsidRPr="00E55A28">
        <w:rPr>
          <w:sz w:val="28"/>
          <w:szCs w:val="28"/>
        </w:rPr>
        <w:drawing>
          <wp:inline distT="0" distB="0" distL="0" distR="0">
            <wp:extent cx="3495675" cy="2200275"/>
            <wp:effectExtent l="19050" t="0" r="9525" b="0"/>
            <wp:docPr id="10" name="Рисунок 5" descr="C:\Users\Олег\Pictures\hello_html_4062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г\Pictures\hello_html_40624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760" r="591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564" w:rsidRPr="000479A2">
        <w:rPr>
          <w:sz w:val="28"/>
          <w:szCs w:val="28"/>
        </w:rPr>
        <w:t>При набивке простильной драни ее только наживляют посередине одним монтажным гвоздем или по краям двумя гвоздями. Забивают их слегка, чтобы они только могли у</w:t>
      </w:r>
      <w:r w:rsidR="000479A2">
        <w:rPr>
          <w:sz w:val="28"/>
          <w:szCs w:val="28"/>
        </w:rPr>
        <w:t>держать дрань. Набив по высоте о</w:t>
      </w:r>
      <w:r w:rsidR="00640564" w:rsidRPr="000479A2">
        <w:rPr>
          <w:sz w:val="28"/>
          <w:szCs w:val="28"/>
        </w:rPr>
        <w:t xml:space="preserve">дин-два ряда простильной драни на стенах и полностью на потолках, приступают к набивке выходной драни. Сначала каждую выходную драницу полностью прибивают двумя гвоздями только по концам. Один из гвоздей забивают прямо, а второй с натяжкой под углом 45°, направляя при этом острие гвоздя в сторону конца драни. Этим гвоздем драница туго натягивается. Затем вбивают промежуточные гвозди: на стенах через две </w:t>
      </w:r>
      <w:proofErr w:type="spellStart"/>
      <w:r w:rsidR="00640564" w:rsidRPr="000479A2">
        <w:rPr>
          <w:sz w:val="28"/>
          <w:szCs w:val="28"/>
        </w:rPr>
        <w:t>простильные</w:t>
      </w:r>
      <w:proofErr w:type="spellEnd"/>
      <w:r w:rsidR="00640564" w:rsidRPr="000479A2">
        <w:rPr>
          <w:sz w:val="28"/>
          <w:szCs w:val="28"/>
        </w:rPr>
        <w:t xml:space="preserve"> драницы в третью, а на потолках — через одну. Концы наращиваемых драниц </w:t>
      </w:r>
      <w:r w:rsidR="00640564" w:rsidRPr="000479A2">
        <w:rPr>
          <w:b/>
          <w:i/>
          <w:sz w:val="28"/>
          <w:szCs w:val="28"/>
        </w:rPr>
        <w:t>соединяют не впритык, а с зазором 2—3 мм</w:t>
      </w:r>
      <w:r w:rsidR="00640564" w:rsidRPr="000479A2">
        <w:rPr>
          <w:sz w:val="28"/>
          <w:szCs w:val="28"/>
        </w:rPr>
        <w:t xml:space="preserve">. Соединение впритык без зазора при намокании приводит к короблению концов драни и вспучиванию, что вызывает разрыв штукатурки. На потолке дрань набивают так же, как и на стенах. Сначала на весь потолок набивают </w:t>
      </w:r>
      <w:proofErr w:type="spellStart"/>
      <w:r w:rsidR="00640564" w:rsidRPr="000479A2">
        <w:rPr>
          <w:sz w:val="28"/>
          <w:szCs w:val="28"/>
        </w:rPr>
        <w:t>простильную</w:t>
      </w:r>
      <w:proofErr w:type="spellEnd"/>
      <w:r w:rsidR="00640564" w:rsidRPr="000479A2">
        <w:rPr>
          <w:sz w:val="28"/>
          <w:szCs w:val="28"/>
        </w:rPr>
        <w:t xml:space="preserve"> дрань, а затем выходную. Выходную дрань располагают к простильной также под углом 90°. При набивании драни внизу стены запасы ее кладут на пол или ставят у стены. Когда дрань прибивают на уровне груди, пучок драниц ставят в подставку, которую рекомендуется применять и при набивании драни на потолки. Драницы прижимают к поверхности левой рукой, в пальцах которой зажаты гвозди. Приставляя гвоздь к драни, по нему наносят легкий удар </w:t>
      </w:r>
      <w:r w:rsidR="00640564" w:rsidRPr="000479A2">
        <w:rPr>
          <w:sz w:val="28"/>
          <w:szCs w:val="28"/>
        </w:rPr>
        <w:lastRenderedPageBreak/>
        <w:t xml:space="preserve">молотком, чтобы гвоздь держался. Затем руку убирают и по гвоздю </w:t>
      </w:r>
      <w:proofErr w:type="gramStart"/>
      <w:r w:rsidR="00640564" w:rsidRPr="000479A2">
        <w:rPr>
          <w:sz w:val="28"/>
          <w:szCs w:val="28"/>
        </w:rPr>
        <w:t>наносят</w:t>
      </w:r>
      <w:proofErr w:type="gramEnd"/>
      <w:r w:rsidR="00640564" w:rsidRPr="000479A2">
        <w:rPr>
          <w:sz w:val="28"/>
          <w:szCs w:val="28"/>
        </w:rPr>
        <w:t xml:space="preserve"> более сильный удар и полностью забивают его. Набивая выходную дрань; последовательно вынимают монтажные гвозди из простильной драни и используют их вторично. </w:t>
      </w:r>
      <w:r w:rsidR="00640564" w:rsidRPr="000479A2">
        <w:rPr>
          <w:b/>
          <w:i/>
          <w:sz w:val="28"/>
          <w:szCs w:val="28"/>
        </w:rPr>
        <w:t>Концы выходной драни надо обязательно прибивать</w:t>
      </w:r>
      <w:r w:rsidR="00640564" w:rsidRPr="000479A2">
        <w:rPr>
          <w:sz w:val="28"/>
          <w:szCs w:val="28"/>
        </w:rPr>
        <w:t xml:space="preserve">, так как, увлажняясь, они будут коробиться, и разрывать штукатурку. </w:t>
      </w:r>
      <w:r w:rsidR="000479A2">
        <w:rPr>
          <w:sz w:val="28"/>
          <w:szCs w:val="28"/>
        </w:rPr>
        <w:t xml:space="preserve"> </w:t>
      </w:r>
      <w:r w:rsidR="00640564" w:rsidRPr="000479A2">
        <w:rPr>
          <w:sz w:val="28"/>
          <w:szCs w:val="28"/>
        </w:rPr>
        <w:t xml:space="preserve"> </w:t>
      </w:r>
      <w:proofErr w:type="gramStart"/>
      <w:r w:rsidR="00640564" w:rsidRPr="000479A2">
        <w:rPr>
          <w:sz w:val="28"/>
          <w:szCs w:val="28"/>
        </w:rPr>
        <w:t>З</w:t>
      </w:r>
      <w:proofErr w:type="gramEnd"/>
      <w:r w:rsidR="00640564" w:rsidRPr="000479A2">
        <w:rPr>
          <w:sz w:val="28"/>
          <w:szCs w:val="28"/>
        </w:rPr>
        <w:t>абивать гвозди следует быстро, с двух ударов, вставляя их только по центру драницы. Драночные щиты изготовляют на верстаке-шаблоне. Верстак</w:t>
      </w:r>
      <w:r w:rsidR="00E55A28">
        <w:rPr>
          <w:sz w:val="28"/>
          <w:szCs w:val="28"/>
        </w:rPr>
        <w:t xml:space="preserve"> </w:t>
      </w:r>
      <w:r w:rsidR="00640564" w:rsidRPr="000479A2">
        <w:rPr>
          <w:sz w:val="28"/>
          <w:szCs w:val="28"/>
        </w:rPr>
        <w:t xml:space="preserve">шаблон представляет собой стол шириной 0,7 и длиной 3,2 м. По краям верстака прибивают квадратные бобышки, между которыми помещают концы драниц, уложенных под углом 90°. На кромке верстака в местах пересечения драниц есть отверстия диаметром 30 мм. Щиты 3 изготовляют из обычной драни, рассортированной на </w:t>
      </w:r>
      <w:proofErr w:type="spellStart"/>
      <w:r w:rsidR="00640564" w:rsidRPr="000479A2">
        <w:rPr>
          <w:sz w:val="28"/>
          <w:szCs w:val="28"/>
        </w:rPr>
        <w:t>простильную</w:t>
      </w:r>
      <w:proofErr w:type="spellEnd"/>
      <w:r w:rsidR="00640564" w:rsidRPr="000479A2">
        <w:rPr>
          <w:sz w:val="28"/>
          <w:szCs w:val="28"/>
        </w:rPr>
        <w:t xml:space="preserve"> и </w:t>
      </w:r>
      <w:proofErr w:type="gramStart"/>
      <w:r w:rsidR="00640564" w:rsidRPr="000479A2">
        <w:rPr>
          <w:sz w:val="28"/>
          <w:szCs w:val="28"/>
        </w:rPr>
        <w:t>выходную</w:t>
      </w:r>
      <w:proofErr w:type="gramEnd"/>
      <w:r w:rsidR="00640564" w:rsidRPr="000479A2">
        <w:rPr>
          <w:sz w:val="28"/>
          <w:szCs w:val="28"/>
        </w:rPr>
        <w:t xml:space="preserve">. </w:t>
      </w:r>
      <w:r w:rsidR="00E55A28" w:rsidRPr="00E55A28">
        <w:rPr>
          <w:sz w:val="28"/>
          <w:szCs w:val="28"/>
        </w:rPr>
        <w:drawing>
          <wp:inline distT="0" distB="0" distL="0" distR="0">
            <wp:extent cx="4485597" cy="2371725"/>
            <wp:effectExtent l="19050" t="0" r="0" b="0"/>
            <wp:docPr id="8" name="Рисунок 4" descr="C:\Users\Олег\Pictures\5454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Pictures\545422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87" t="36217" r="48378" b="28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597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564" w:rsidRPr="000479A2">
        <w:rPr>
          <w:sz w:val="28"/>
          <w:szCs w:val="28"/>
        </w:rPr>
        <w:t xml:space="preserve">Часть драни режут на куски, которые укладывают на углы щитов. </w:t>
      </w:r>
      <w:r w:rsidR="00640564" w:rsidRPr="006E088C">
        <w:rPr>
          <w:sz w:val="28"/>
          <w:szCs w:val="28"/>
        </w:rPr>
        <w:t xml:space="preserve">На верстаке располагают сначала </w:t>
      </w:r>
      <w:proofErr w:type="spellStart"/>
      <w:r w:rsidR="00640564" w:rsidRPr="006E088C">
        <w:rPr>
          <w:sz w:val="28"/>
          <w:szCs w:val="28"/>
        </w:rPr>
        <w:t>простильный</w:t>
      </w:r>
      <w:proofErr w:type="spellEnd"/>
      <w:r w:rsidR="00640564" w:rsidRPr="006E088C">
        <w:rPr>
          <w:sz w:val="28"/>
          <w:szCs w:val="28"/>
        </w:rPr>
        <w:t xml:space="preserve"> ряд, затем выходной. Дрань слегка сбивают штукатурными гвоздями так, чтобы их концы выходили наружу на 4—5 мм. Гвозди забивают молотком конструкции П. А. Величко. Ударник молотка можно регулировать и забивать им гвозди на требуемую глубину. Гвозди вбивают через одно-два пересечения драниц. Щиты заготовляют двое рабочих, которые находятся по обе стороны верстака. Изготовленный щит снимают, сжимают до 1 —1,2 м и устанавливают в штабеля. К вертикальной поверхности щиты прибивают так, чтобы драницы были направлены под углом 45° к полу. Если доски перегородок установлены с наклоном, то щиты располагают прямо, т. е. драницы должны быть направлены вертикально. Щиты прибивают в такой последовательности. Предварительно растянутый щит приставляют к поверхности и прибивают теми гвоздями, которые были в него вбиты при сборке. Штучную дрань или щиты крепят штукатурными гвоздями длиной 25, 30 или 40 мм. К вертикальным поверхностям шиты, крепят через два пересечения драниц, к горизонтальным поверхностям — через одно пересечение. Неукрепленные концы драниц прибивают дополнительно.</w:t>
      </w:r>
      <w:proofErr w:type="gramStart"/>
      <w:r w:rsidR="00640564" w:rsidRPr="006E088C">
        <w:rPr>
          <w:sz w:val="28"/>
          <w:szCs w:val="28"/>
        </w:rPr>
        <w:t xml:space="preserve"> </w:t>
      </w:r>
      <w:r w:rsidRPr="006E088C">
        <w:rPr>
          <w:sz w:val="28"/>
          <w:szCs w:val="28"/>
        </w:rPr>
        <w:t xml:space="preserve"> </w:t>
      </w:r>
      <w:r w:rsidR="00640564" w:rsidRPr="006E088C">
        <w:rPr>
          <w:sz w:val="28"/>
          <w:szCs w:val="28"/>
        </w:rPr>
        <w:t>.</w:t>
      </w:r>
      <w:proofErr w:type="gramEnd"/>
      <w:r w:rsidR="00640564" w:rsidRPr="006E088C">
        <w:rPr>
          <w:sz w:val="28"/>
          <w:szCs w:val="28"/>
        </w:rPr>
        <w:t xml:space="preserve"> </w:t>
      </w:r>
      <w:r w:rsidRPr="006E088C">
        <w:rPr>
          <w:sz w:val="28"/>
          <w:szCs w:val="28"/>
        </w:rPr>
        <w:t xml:space="preserve"> </w:t>
      </w:r>
    </w:p>
    <w:p w:rsidR="006E088C" w:rsidRDefault="00E55A28" w:rsidP="006E088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A28" w:rsidRDefault="00021B8B" w:rsidP="00E55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B8B" w:rsidRDefault="00021B8B" w:rsidP="00E55A28">
      <w:pPr>
        <w:pStyle w:val="a6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21B8B" w:rsidRPr="00021B8B" w:rsidRDefault="00021B8B" w:rsidP="00E55A28">
      <w:pPr>
        <w:pStyle w:val="a6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021B8B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4772"/>
        <w:gridCol w:w="898"/>
      </w:tblGrid>
      <w:tr w:rsidR="00021B8B" w:rsidRPr="005D5E2D" w:rsidTr="001B3553">
        <w:tc>
          <w:tcPr>
            <w:tcW w:w="4219" w:type="dxa"/>
          </w:tcPr>
          <w:p w:rsidR="00021B8B" w:rsidRPr="00BF1037" w:rsidRDefault="00021B8B" w:rsidP="001B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4772" w:type="dxa"/>
          </w:tcPr>
          <w:p w:rsidR="00021B8B" w:rsidRPr="00BF1037" w:rsidRDefault="00021B8B" w:rsidP="001B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</w:tc>
        <w:tc>
          <w:tcPr>
            <w:tcW w:w="898" w:type="dxa"/>
            <w:vMerge w:val="restart"/>
          </w:tcPr>
          <w:p w:rsidR="00021B8B" w:rsidRPr="00BF1037" w:rsidRDefault="00021B8B" w:rsidP="001B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1B8B" w:rsidRPr="00BF1037" w:rsidRDefault="00021B8B" w:rsidP="001B355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F1037">
              <w:rPr>
                <w:rFonts w:ascii="Times New Roman" w:eastAsia="Calibri" w:hAnsi="Times New Roman" w:cs="Times New Roman"/>
              </w:rPr>
              <w:t>Кол-во баллов</w:t>
            </w:r>
          </w:p>
        </w:tc>
      </w:tr>
      <w:tr w:rsidR="00021B8B" w:rsidRPr="005D5E2D" w:rsidTr="001B3553">
        <w:tc>
          <w:tcPr>
            <w:tcW w:w="8991" w:type="dxa"/>
            <w:gridSpan w:val="2"/>
          </w:tcPr>
          <w:p w:rsidR="00021B8B" w:rsidRPr="00BF1037" w:rsidRDefault="00021B8B" w:rsidP="001B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03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 уровень</w:t>
            </w:r>
          </w:p>
        </w:tc>
        <w:tc>
          <w:tcPr>
            <w:tcW w:w="898" w:type="dxa"/>
            <w:vMerge/>
          </w:tcPr>
          <w:p w:rsidR="00021B8B" w:rsidRPr="00BF1037" w:rsidRDefault="00021B8B" w:rsidP="001B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1B8B" w:rsidRPr="005D5E2D" w:rsidTr="001B3553">
        <w:tc>
          <w:tcPr>
            <w:tcW w:w="8991" w:type="dxa"/>
            <w:gridSpan w:val="2"/>
          </w:tcPr>
          <w:p w:rsidR="00021B8B" w:rsidRPr="00BF1037" w:rsidRDefault="00021B8B" w:rsidP="001B3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Инструкция к заданиям № 1-5</w:t>
            </w:r>
            <w:r w:rsidRPr="00BF10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21B8B" w:rsidRPr="00BF1037" w:rsidRDefault="00021B8B" w:rsidP="001B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0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Выбрать правильно ответ</w:t>
            </w:r>
          </w:p>
        </w:tc>
        <w:tc>
          <w:tcPr>
            <w:tcW w:w="898" w:type="dxa"/>
            <w:vMerge/>
          </w:tcPr>
          <w:p w:rsidR="00021B8B" w:rsidRPr="00BF1037" w:rsidRDefault="00021B8B" w:rsidP="001B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1B8B" w:rsidRPr="005D5E2D" w:rsidTr="001B3553">
        <w:tc>
          <w:tcPr>
            <w:tcW w:w="8991" w:type="dxa"/>
            <w:gridSpan w:val="2"/>
          </w:tcPr>
          <w:p w:rsidR="00021B8B" w:rsidRPr="00BF1037" w:rsidRDefault="00021B8B" w:rsidP="001B35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F10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BF103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Критерии оценки:  </w:t>
            </w:r>
          </w:p>
          <w:p w:rsidR="00021B8B" w:rsidRPr="00BF1037" w:rsidRDefault="00021B8B" w:rsidP="001B35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F103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 ответ дан правильно – 1 балл;</w:t>
            </w:r>
          </w:p>
          <w:p w:rsidR="00021B8B" w:rsidRPr="00BF1037" w:rsidRDefault="00021B8B" w:rsidP="001B3553">
            <w:pPr>
              <w:tabs>
                <w:tab w:val="left" w:pos="2220"/>
                <w:tab w:val="center" w:pos="412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103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 ответ дан неправильно – 0 баллов</w:t>
            </w:r>
            <w:r w:rsidRPr="00BF1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BF1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98" w:type="dxa"/>
          </w:tcPr>
          <w:p w:rsidR="00021B8B" w:rsidRPr="00BF1037" w:rsidRDefault="00021B8B" w:rsidP="001B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1B8B" w:rsidRPr="005D5E2D" w:rsidTr="001B3553">
        <w:tc>
          <w:tcPr>
            <w:tcW w:w="4219" w:type="dxa"/>
          </w:tcPr>
          <w:p w:rsidR="00021B8B" w:rsidRPr="00E92AB7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 подготовки</w:t>
            </w:r>
            <w:r w:rsidRPr="00BF1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бетонной</w:t>
            </w:r>
            <w:r w:rsidRPr="00BF1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поверхности</w:t>
            </w:r>
          </w:p>
        </w:tc>
        <w:tc>
          <w:tcPr>
            <w:tcW w:w="4772" w:type="dxa"/>
          </w:tcPr>
          <w:p w:rsidR="00021B8B" w:rsidRPr="00BF1037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</w:t>
            </w:r>
            <w:r w:rsidRPr="00BF1037">
              <w:rPr>
                <w:rFonts w:ascii="Times New Roman" w:hAnsi="Times New Roman" w:cs="Times New Roman"/>
                <w:sz w:val="24"/>
                <w:szCs w:val="24"/>
              </w:rPr>
              <w:t>ыборка шва на глубину до 10 мм</w:t>
            </w:r>
          </w:p>
          <w:p w:rsidR="00021B8B" w:rsidRPr="00BF1037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</w:t>
            </w:r>
            <w:r w:rsidRPr="00BF1037">
              <w:rPr>
                <w:rFonts w:ascii="Times New Roman" w:hAnsi="Times New Roman" w:cs="Times New Roman"/>
                <w:sz w:val="24"/>
                <w:szCs w:val="24"/>
              </w:rPr>
              <w:t xml:space="preserve">елают отверстия </w:t>
            </w:r>
            <w:r w:rsidRPr="00BF1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F1037">
              <w:rPr>
                <w:rFonts w:ascii="Times New Roman" w:hAnsi="Times New Roman" w:cs="Times New Roman"/>
                <w:sz w:val="24"/>
                <w:szCs w:val="24"/>
              </w:rPr>
              <w:t>= 10-12 мм глубиной до 20мм</w:t>
            </w:r>
          </w:p>
          <w:p w:rsidR="00021B8B" w:rsidRPr="00BF1037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BF1037">
              <w:rPr>
                <w:rFonts w:ascii="Times New Roman" w:hAnsi="Times New Roman" w:cs="Times New Roman"/>
                <w:sz w:val="24"/>
                <w:szCs w:val="24"/>
              </w:rPr>
              <w:t>абивают дрань</w:t>
            </w:r>
          </w:p>
          <w:p w:rsidR="00021B8B" w:rsidRPr="00BF1037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</w:t>
            </w:r>
            <w:r w:rsidRPr="00BF1037">
              <w:rPr>
                <w:rFonts w:ascii="Times New Roman" w:hAnsi="Times New Roman" w:cs="Times New Roman"/>
                <w:sz w:val="24"/>
                <w:szCs w:val="24"/>
              </w:rPr>
              <w:t>репят металлическую сетку</w:t>
            </w:r>
          </w:p>
          <w:p w:rsidR="00021B8B" w:rsidRPr="00BF1037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</w:t>
            </w:r>
            <w:r w:rsidRPr="00BF1037">
              <w:rPr>
                <w:rFonts w:ascii="Times New Roman" w:hAnsi="Times New Roman" w:cs="Times New Roman"/>
                <w:sz w:val="24"/>
                <w:szCs w:val="24"/>
              </w:rPr>
              <w:t>рочищают металлической щеткой, насекают, очищают от пыли</w:t>
            </w:r>
          </w:p>
        </w:tc>
        <w:tc>
          <w:tcPr>
            <w:tcW w:w="898" w:type="dxa"/>
          </w:tcPr>
          <w:p w:rsidR="00021B8B" w:rsidRPr="00B02660" w:rsidRDefault="00021B8B" w:rsidP="001B35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02660">
              <w:rPr>
                <w:rFonts w:ascii="Times New Roman" w:eastAsia="Calibri" w:hAnsi="Times New Roman" w:cs="Times New Roman"/>
              </w:rPr>
              <w:t>1балл</w:t>
            </w:r>
          </w:p>
        </w:tc>
      </w:tr>
      <w:tr w:rsidR="00021B8B" w:rsidRPr="005D5E2D" w:rsidTr="001B3553">
        <w:trPr>
          <w:trHeight w:val="815"/>
        </w:trPr>
        <w:tc>
          <w:tcPr>
            <w:tcW w:w="4219" w:type="dxa"/>
          </w:tcPr>
          <w:p w:rsidR="00021B8B" w:rsidRPr="00BF1037" w:rsidRDefault="00021B8B" w:rsidP="001B3553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10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BF1037">
              <w:rPr>
                <w:rFonts w:ascii="Times New Roman" w:hAnsi="Times New Roman" w:cs="Times New Roman"/>
                <w:b/>
                <w:sz w:val="24"/>
                <w:szCs w:val="24"/>
              </w:rPr>
              <w:t>Чтобы уменьшить расход вяжущего, усадку раствора в раствор для оштукатуривания вводят</w:t>
            </w:r>
            <w:r w:rsidRPr="00BF10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72" w:type="dxa"/>
          </w:tcPr>
          <w:p w:rsidR="00021B8B" w:rsidRPr="00BF1037" w:rsidRDefault="00021B8B" w:rsidP="001B3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заполнитель</w:t>
            </w:r>
          </w:p>
          <w:p w:rsidR="00021B8B" w:rsidRPr="00BF1037" w:rsidRDefault="00021B8B" w:rsidP="001B3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 добавка</w:t>
            </w:r>
          </w:p>
          <w:p w:rsidR="00021B8B" w:rsidRPr="00BF1037" w:rsidRDefault="00021B8B" w:rsidP="001B35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 вода</w:t>
            </w:r>
          </w:p>
        </w:tc>
        <w:tc>
          <w:tcPr>
            <w:tcW w:w="898" w:type="dxa"/>
          </w:tcPr>
          <w:p w:rsidR="00021B8B" w:rsidRPr="00B02660" w:rsidRDefault="00021B8B" w:rsidP="001B355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02660">
              <w:rPr>
                <w:rFonts w:ascii="Times New Roman" w:eastAsia="Calibri" w:hAnsi="Times New Roman" w:cs="Times New Roman"/>
              </w:rPr>
              <w:t>1балл</w:t>
            </w:r>
          </w:p>
        </w:tc>
      </w:tr>
      <w:tr w:rsidR="00021B8B" w:rsidRPr="005D5E2D" w:rsidTr="001B3553">
        <w:tc>
          <w:tcPr>
            <w:tcW w:w="4219" w:type="dxa"/>
          </w:tcPr>
          <w:p w:rsidR="00021B8B" w:rsidRPr="00021B8B" w:rsidRDefault="00021B8B" w:rsidP="00021B8B">
            <w:pPr>
              <w:pStyle w:val="a6"/>
              <w:spacing w:after="0" w:line="256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2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1B8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Инструмент, применяемый как для разравнивания, так и для контроля ровности</w:t>
            </w:r>
          </w:p>
        </w:tc>
        <w:tc>
          <w:tcPr>
            <w:tcW w:w="4772" w:type="dxa"/>
          </w:tcPr>
          <w:p w:rsidR="00021B8B" w:rsidRPr="00021B8B" w:rsidRDefault="00021B8B" w:rsidP="001B3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B">
              <w:rPr>
                <w:rFonts w:ascii="Times New Roman" w:hAnsi="Times New Roman" w:cs="Times New Roman"/>
                <w:sz w:val="24"/>
                <w:szCs w:val="24"/>
              </w:rPr>
              <w:t>а) полутерок</w:t>
            </w:r>
          </w:p>
          <w:p w:rsidR="00021B8B" w:rsidRPr="00021B8B" w:rsidRDefault="00021B8B" w:rsidP="001B3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B">
              <w:rPr>
                <w:rFonts w:ascii="Times New Roman" w:hAnsi="Times New Roman" w:cs="Times New Roman"/>
                <w:sz w:val="24"/>
                <w:szCs w:val="24"/>
              </w:rPr>
              <w:t xml:space="preserve">б) терка </w:t>
            </w:r>
          </w:p>
          <w:p w:rsidR="00021B8B" w:rsidRPr="00021B8B" w:rsidRDefault="00021B8B" w:rsidP="001B3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B">
              <w:rPr>
                <w:rFonts w:ascii="Times New Roman" w:hAnsi="Times New Roman" w:cs="Times New Roman"/>
                <w:sz w:val="24"/>
                <w:szCs w:val="24"/>
              </w:rPr>
              <w:t>в) сокол</w:t>
            </w:r>
          </w:p>
          <w:p w:rsidR="00021B8B" w:rsidRPr="00021B8B" w:rsidRDefault="00021B8B" w:rsidP="001B3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B">
              <w:rPr>
                <w:rFonts w:ascii="Times New Roman" w:hAnsi="Times New Roman" w:cs="Times New Roman"/>
                <w:sz w:val="24"/>
                <w:szCs w:val="24"/>
              </w:rPr>
              <w:t>г) отвес</w:t>
            </w:r>
          </w:p>
          <w:p w:rsidR="00021B8B" w:rsidRDefault="00021B8B" w:rsidP="001B3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B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21B8B">
              <w:rPr>
                <w:rFonts w:ascii="Times New Roman" w:hAnsi="Times New Roman" w:cs="Times New Roman"/>
                <w:sz w:val="24"/>
                <w:szCs w:val="24"/>
              </w:rPr>
              <w:t>) уровень</w:t>
            </w:r>
          </w:p>
          <w:p w:rsidR="00021B8B" w:rsidRPr="00021B8B" w:rsidRDefault="00021B8B" w:rsidP="00021B8B">
            <w:pPr>
              <w:pStyle w:val="a6"/>
              <w:spacing w:after="0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B">
              <w:rPr>
                <w:rFonts w:ascii="Times New Roman" w:hAnsi="Times New Roman" w:cs="Times New Roman"/>
                <w:sz w:val="24"/>
                <w:szCs w:val="24"/>
              </w:rPr>
              <w:t>е) правило</w:t>
            </w:r>
          </w:p>
        </w:tc>
        <w:tc>
          <w:tcPr>
            <w:tcW w:w="898" w:type="dxa"/>
          </w:tcPr>
          <w:p w:rsidR="00021B8B" w:rsidRPr="00B02660" w:rsidRDefault="00021B8B" w:rsidP="001B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02660">
              <w:rPr>
                <w:rFonts w:ascii="Times New Roman" w:eastAsia="Calibri" w:hAnsi="Times New Roman" w:cs="Times New Roman"/>
                <w:bCs/>
                <w:color w:val="000000"/>
              </w:rPr>
              <w:t>1 балл</w:t>
            </w:r>
          </w:p>
        </w:tc>
      </w:tr>
      <w:tr w:rsidR="00021B8B" w:rsidRPr="005D5E2D" w:rsidTr="001B3553">
        <w:tc>
          <w:tcPr>
            <w:tcW w:w="4219" w:type="dxa"/>
          </w:tcPr>
          <w:p w:rsidR="00021B8B" w:rsidRPr="00E60EB9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60E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6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Добавки, являющиеся</w:t>
            </w:r>
            <w:r w:rsidRPr="00E6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замедлителями</w:t>
            </w:r>
            <w:r w:rsidRPr="00E60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схватывания вяжущего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приготовлении раствора</w:t>
            </w:r>
          </w:p>
        </w:tc>
        <w:tc>
          <w:tcPr>
            <w:tcW w:w="4772" w:type="dxa"/>
          </w:tcPr>
          <w:p w:rsidR="00021B8B" w:rsidRPr="00E60EB9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0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EB9">
              <w:rPr>
                <w:rFonts w:ascii="Times New Roman" w:hAnsi="Times New Roman" w:cs="Times New Roman"/>
                <w:sz w:val="24"/>
                <w:szCs w:val="24"/>
              </w:rPr>
              <w:t>троительный гипс</w:t>
            </w:r>
          </w:p>
          <w:p w:rsidR="00021B8B" w:rsidRPr="00E60EB9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</w:t>
            </w:r>
            <w:r w:rsidRPr="00E60EB9">
              <w:rPr>
                <w:rFonts w:ascii="Times New Roman" w:hAnsi="Times New Roman" w:cs="Times New Roman"/>
                <w:sz w:val="24"/>
                <w:szCs w:val="24"/>
              </w:rPr>
              <w:t>оль поташ</w:t>
            </w:r>
          </w:p>
          <w:p w:rsidR="00021B8B" w:rsidRPr="00E60EB9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</w:t>
            </w:r>
            <w:r w:rsidRPr="00E60EB9">
              <w:rPr>
                <w:rFonts w:ascii="Times New Roman" w:hAnsi="Times New Roman" w:cs="Times New Roman"/>
                <w:sz w:val="24"/>
                <w:szCs w:val="24"/>
              </w:rPr>
              <w:t>ылонафт</w:t>
            </w:r>
          </w:p>
          <w:p w:rsidR="00021B8B" w:rsidRPr="00E60EB9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</w:t>
            </w:r>
            <w:r w:rsidRPr="00E60EB9">
              <w:rPr>
                <w:rFonts w:ascii="Times New Roman" w:hAnsi="Times New Roman" w:cs="Times New Roman"/>
                <w:sz w:val="24"/>
                <w:szCs w:val="24"/>
              </w:rPr>
              <w:t>ернокислое окисное железо</w:t>
            </w:r>
          </w:p>
          <w:p w:rsidR="00021B8B" w:rsidRPr="00E60EB9" w:rsidRDefault="00021B8B" w:rsidP="001B35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</w:t>
            </w:r>
            <w:r w:rsidRPr="00E60EB9">
              <w:rPr>
                <w:rFonts w:ascii="Times New Roman" w:hAnsi="Times New Roman" w:cs="Times New Roman"/>
                <w:sz w:val="24"/>
                <w:szCs w:val="24"/>
              </w:rPr>
              <w:t>одный раствор клея</w:t>
            </w:r>
          </w:p>
        </w:tc>
        <w:tc>
          <w:tcPr>
            <w:tcW w:w="898" w:type="dxa"/>
          </w:tcPr>
          <w:p w:rsidR="00021B8B" w:rsidRPr="00B02660" w:rsidRDefault="00021B8B" w:rsidP="001B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02660">
              <w:rPr>
                <w:rFonts w:ascii="Times New Roman" w:eastAsia="Calibri" w:hAnsi="Times New Roman" w:cs="Times New Roman"/>
              </w:rPr>
              <w:t>1балл</w:t>
            </w:r>
          </w:p>
        </w:tc>
      </w:tr>
      <w:tr w:rsidR="00021B8B" w:rsidRPr="005D5E2D" w:rsidTr="001B3553">
        <w:tc>
          <w:tcPr>
            <w:tcW w:w="4219" w:type="dxa"/>
          </w:tcPr>
          <w:p w:rsidR="00021B8B" w:rsidRPr="00021B8B" w:rsidRDefault="00021B8B" w:rsidP="00021B8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B8B">
              <w:rPr>
                <w:rFonts w:ascii="Times New Roman" w:hAnsi="Times New Roman" w:cs="Times New Roman"/>
                <w:b/>
                <w:sz w:val="24"/>
                <w:szCs w:val="24"/>
              </w:rPr>
              <w:t>5. Концы наращиваемых драниц при подготовке деревянной поверхности под штукатурку соединяют</w:t>
            </w:r>
          </w:p>
        </w:tc>
        <w:tc>
          <w:tcPr>
            <w:tcW w:w="4772" w:type="dxa"/>
          </w:tcPr>
          <w:p w:rsidR="00021B8B" w:rsidRPr="00021B8B" w:rsidRDefault="00021B8B" w:rsidP="00021B8B">
            <w:pPr>
              <w:pStyle w:val="a6"/>
              <w:spacing w:after="0" w:line="240" w:lineRule="auto"/>
              <w:ind w:left="420" w:hanging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B">
              <w:rPr>
                <w:rFonts w:ascii="Times New Roman" w:hAnsi="Times New Roman" w:cs="Times New Roman"/>
                <w:sz w:val="24"/>
                <w:szCs w:val="24"/>
              </w:rPr>
              <w:t>а) впритык</w:t>
            </w:r>
          </w:p>
          <w:p w:rsidR="00021B8B" w:rsidRPr="00021B8B" w:rsidRDefault="00021B8B" w:rsidP="00021B8B">
            <w:pPr>
              <w:pStyle w:val="a6"/>
              <w:spacing w:after="0" w:line="240" w:lineRule="auto"/>
              <w:ind w:left="420" w:hanging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021B8B">
              <w:rPr>
                <w:rFonts w:ascii="Times New Roman" w:hAnsi="Times New Roman" w:cs="Times New Roman"/>
                <w:sz w:val="24"/>
                <w:szCs w:val="24"/>
              </w:rPr>
              <w:t>б) с зазором 2-3мм</w:t>
            </w:r>
          </w:p>
          <w:p w:rsidR="00021B8B" w:rsidRPr="00E60EB9" w:rsidRDefault="00021B8B" w:rsidP="00021B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1B8B">
              <w:rPr>
                <w:rFonts w:ascii="Times New Roman" w:hAnsi="Times New Roman" w:cs="Times New Roman"/>
                <w:sz w:val="24"/>
                <w:szCs w:val="24"/>
              </w:rPr>
              <w:t>в) внахлестку</w:t>
            </w:r>
          </w:p>
        </w:tc>
        <w:tc>
          <w:tcPr>
            <w:tcW w:w="898" w:type="dxa"/>
          </w:tcPr>
          <w:p w:rsidR="00021B8B" w:rsidRPr="00B02660" w:rsidRDefault="00021B8B" w:rsidP="001B35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02660">
              <w:rPr>
                <w:rFonts w:ascii="Times New Roman" w:eastAsia="Calibri" w:hAnsi="Times New Roman" w:cs="Times New Roman"/>
              </w:rPr>
              <w:t>1балл</w:t>
            </w:r>
          </w:p>
        </w:tc>
      </w:tr>
    </w:tbl>
    <w:p w:rsidR="00E55A28" w:rsidRPr="006E088C" w:rsidRDefault="00E55A28" w:rsidP="00E55A2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E55A28" w:rsidRPr="006E088C" w:rsidSect="00BA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D6D"/>
    <w:multiLevelType w:val="multilevel"/>
    <w:tmpl w:val="0FA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B5313"/>
    <w:multiLevelType w:val="multilevel"/>
    <w:tmpl w:val="247C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90196"/>
    <w:multiLevelType w:val="multilevel"/>
    <w:tmpl w:val="212E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74C8C"/>
    <w:multiLevelType w:val="multilevel"/>
    <w:tmpl w:val="DE32CF6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1A304DB9"/>
    <w:multiLevelType w:val="hybridMultilevel"/>
    <w:tmpl w:val="99FE4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24B53"/>
    <w:multiLevelType w:val="multilevel"/>
    <w:tmpl w:val="FC48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E0B20"/>
    <w:multiLevelType w:val="multilevel"/>
    <w:tmpl w:val="D78A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07D65"/>
    <w:multiLevelType w:val="hybridMultilevel"/>
    <w:tmpl w:val="44049E14"/>
    <w:lvl w:ilvl="0" w:tplc="D93C830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D1ADD"/>
    <w:multiLevelType w:val="multilevel"/>
    <w:tmpl w:val="9E9C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0E2B14"/>
    <w:multiLevelType w:val="multilevel"/>
    <w:tmpl w:val="B33E05C8"/>
    <w:lvl w:ilvl="0">
      <w:start w:val="1"/>
      <w:numFmt w:val="decimal"/>
      <w:lvlText w:val="%1"/>
      <w:lvlJc w:val="left"/>
      <w:pPr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10">
    <w:nsid w:val="79841CF4"/>
    <w:multiLevelType w:val="multilevel"/>
    <w:tmpl w:val="9A845D4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564"/>
    <w:rsid w:val="00021B8B"/>
    <w:rsid w:val="000479A2"/>
    <w:rsid w:val="00640564"/>
    <w:rsid w:val="006E088C"/>
    <w:rsid w:val="00743722"/>
    <w:rsid w:val="00BA3BD4"/>
    <w:rsid w:val="00E5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0564"/>
  </w:style>
  <w:style w:type="paragraph" w:customStyle="1" w:styleId="c28">
    <w:name w:val="c28"/>
    <w:basedOn w:val="a"/>
    <w:rsid w:val="006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40564"/>
  </w:style>
  <w:style w:type="paragraph" w:customStyle="1" w:styleId="c21">
    <w:name w:val="c21"/>
    <w:basedOn w:val="a"/>
    <w:rsid w:val="006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0564"/>
  </w:style>
  <w:style w:type="paragraph" w:customStyle="1" w:styleId="c50">
    <w:name w:val="c50"/>
    <w:basedOn w:val="a"/>
    <w:rsid w:val="006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4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5A2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2020-04-15T08:08:00Z</dcterms:created>
  <dcterms:modified xsi:type="dcterms:W3CDTF">2020-04-15T09:12:00Z</dcterms:modified>
</cp:coreProperties>
</file>