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gif" ContentType="image/gif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21CC66C" w14:paraId="1C66244A" wp14:textId="0411BE0E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221CC66C" w:rsidR="221CC66C">
        <w:rPr>
          <w:b w:val="1"/>
          <w:bCs w:val="1"/>
          <w:sz w:val="28"/>
          <w:szCs w:val="28"/>
        </w:rPr>
        <w:t xml:space="preserve">М21 </w:t>
      </w:r>
    </w:p>
    <w:p xmlns:wp14="http://schemas.microsoft.com/office/word/2010/wordml" w:rsidP="0B9DD49D" w14:paraId="76BC1EFC" wp14:textId="1ED0A899">
      <w:pPr>
        <w:rPr>
          <w:b w:val="1"/>
          <w:bCs w:val="1"/>
          <w:sz w:val="28"/>
          <w:szCs w:val="28"/>
        </w:rPr>
      </w:pPr>
      <w:r w:rsidRPr="221CC66C" w:rsidR="221CC66C">
        <w:rPr>
          <w:b w:val="1"/>
          <w:bCs w:val="1"/>
          <w:sz w:val="28"/>
          <w:szCs w:val="28"/>
        </w:rPr>
        <w:t>15. 04.2020  Техническая механика</w:t>
      </w:r>
    </w:p>
    <w:p w:rsidR="25F19695" w:rsidP="221CC66C" w:rsidRDefault="25F19695" w14:paraId="213834B6" w14:textId="4D08B8CE">
      <w:pPr>
        <w:rPr>
          <w:b w:val="1"/>
          <w:bCs w:val="1"/>
          <w:sz w:val="28"/>
          <w:szCs w:val="28"/>
        </w:rPr>
      </w:pPr>
      <w:r w:rsidRPr="221CC66C" w:rsidR="221CC66C">
        <w:rPr>
          <w:b w:val="1"/>
          <w:bCs w:val="1"/>
          <w:sz w:val="28"/>
          <w:szCs w:val="28"/>
        </w:rPr>
        <w:t xml:space="preserve">Лекция. Общие сведения о статически определимых плоских </w:t>
      </w:r>
      <w:r w:rsidRPr="221CC66C" w:rsidR="221CC66C">
        <w:rPr>
          <w:b w:val="1"/>
          <w:bCs w:val="1"/>
          <w:sz w:val="28"/>
          <w:szCs w:val="28"/>
        </w:rPr>
        <w:t>рамах .</w:t>
      </w:r>
    </w:p>
    <w:p w:rsidR="25F19695" w:rsidP="221CC66C" w:rsidRDefault="25F19695" w14:paraId="7D03FAB9" w14:textId="398B510A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ru-RU"/>
        </w:rPr>
      </w:pPr>
      <w:r w:rsidRPr="221CC66C" w:rsidR="221CC66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ru-RU"/>
        </w:rPr>
        <w:t>Методические указания :</w:t>
      </w:r>
    </w:p>
    <w:p w:rsidR="25F19695" w:rsidP="221CC66C" w:rsidRDefault="25F19695" w14:paraId="3016F45B" w14:textId="5E7268D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ru-RU"/>
        </w:rPr>
      </w:pPr>
      <w:r w:rsidRPr="221CC66C" w:rsidR="221CC66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ru-RU"/>
        </w:rPr>
        <w:t xml:space="preserve">Изучить </w:t>
      </w:r>
      <w:r w:rsidRPr="221CC66C" w:rsidR="221CC66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ru-RU"/>
        </w:rPr>
        <w:t>лекцию</w:t>
      </w:r>
      <w:r w:rsidRPr="221CC66C" w:rsidR="221CC66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ru-RU"/>
        </w:rPr>
        <w:t>.</w:t>
      </w:r>
    </w:p>
    <w:p w:rsidR="25F19695" w:rsidP="221CC66C" w:rsidRDefault="25F19695" w14:paraId="789F90B7" w14:textId="6EA287F1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noProof w:val="0"/>
          <w:sz w:val="22"/>
          <w:szCs w:val="22"/>
          <w:lang w:val="ru-RU"/>
        </w:rPr>
      </w:pPr>
      <w:r w:rsidRPr="221CC66C" w:rsidR="221CC66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ru-RU"/>
        </w:rPr>
        <w:t>Составить краткий конспект</w:t>
      </w:r>
    </w:p>
    <w:p w:rsidR="25F19695" w:rsidP="221CC66C" w:rsidRDefault="25F19695" w14:paraId="7D6E6AA7" w14:textId="1C1BED05">
      <w:pPr>
        <w:pStyle w:val="Normal"/>
        <w:ind w:firstLine="720"/>
        <w:rPr>
          <w:rFonts w:ascii="Arial" w:hAnsi="Arial" w:eastAsia="Arial" w:cs="Arial"/>
          <w:b w:val="1"/>
          <w:bCs w:val="1"/>
          <w:noProof w:val="0"/>
          <w:sz w:val="24"/>
          <w:szCs w:val="24"/>
          <w:u w:val="single"/>
          <w:lang w:val="ru-RU"/>
        </w:rPr>
      </w:pPr>
    </w:p>
    <w:p w:rsidR="25F19695" w:rsidP="221CC66C" w:rsidRDefault="25F19695" w14:paraId="4A13534D" w14:textId="626E00AC">
      <w:pPr>
        <w:pStyle w:val="Normal"/>
        <w:ind w:firstLine="720"/>
        <w:rPr>
          <w:rFonts w:ascii="Arial" w:hAnsi="Arial" w:eastAsia="Arial" w:cs="Arial"/>
          <w:b w:val="1"/>
          <w:bCs w:val="1"/>
          <w:noProof w:val="0"/>
          <w:sz w:val="24"/>
          <w:szCs w:val="24"/>
          <w:u w:val="single"/>
          <w:lang w:val="ru-RU"/>
        </w:rPr>
      </w:pPr>
    </w:p>
    <w:p w:rsidR="25F19695" w:rsidP="221CC66C" w:rsidRDefault="25F19695" w14:paraId="1A828AA0" w14:textId="42D09DBF">
      <w:pPr>
        <w:pStyle w:val="Heading1"/>
      </w:pPr>
      <w:r w:rsidRPr="221CC66C" w:rsidR="221CC66C">
        <w:rPr>
          <w:sz w:val="30"/>
          <w:szCs w:val="30"/>
        </w:rPr>
        <w:t>СТАТИЧЕСКИ ОПРЕДЕЛИМЫЕ ПЛОСКИЕ РАМЫ</w:t>
      </w:r>
    </w:p>
    <w:p w:rsidR="25F19695" w:rsidP="221CC66C" w:rsidRDefault="25F19695" w14:paraId="3BF7C06E" w14:textId="192CC709">
      <w:pPr>
        <w:pStyle w:val="Heading2"/>
      </w:pPr>
      <w:r w:rsidRPr="221CC66C" w:rsidR="221CC66C">
        <w:rPr>
          <w:sz w:val="27"/>
          <w:szCs w:val="27"/>
        </w:rPr>
        <w:t>ОБЩИЕ СВЕДЕНИЯ</w:t>
      </w:r>
    </w:p>
    <w:p w:rsidR="25F19695" w:rsidP="221CC66C" w:rsidRDefault="25F19695" w14:paraId="16A1D9B5" w14:textId="073D935C">
      <w:pPr>
        <w:ind w:firstLine="225"/>
        <w:jc w:val="both"/>
      </w:pPr>
      <w:r w:rsidRPr="221CC66C" w:rsidR="221CC66C">
        <w:rPr>
          <w:rFonts w:ascii="Calibri" w:hAnsi="Calibri" w:eastAsia="Calibri" w:cs="Calibri"/>
          <w:noProof w:val="0"/>
          <w:sz w:val="19"/>
          <w:szCs w:val="19"/>
          <w:lang w:val="ru-RU"/>
        </w:rPr>
        <w:t xml:space="preserve">Рамами называют геометрически неизменяемые стержневые системы, стержни которых жестко связаны между собой во всех или нескольких узлах. </w:t>
      </w:r>
    </w:p>
    <w:p w:rsidR="25F19695" w:rsidP="221CC66C" w:rsidRDefault="25F19695" w14:paraId="7FF516CB" w14:textId="605F5D93">
      <w:pPr>
        <w:ind w:firstLine="225"/>
        <w:jc w:val="both"/>
      </w:pPr>
      <w:r w:rsidRPr="221CC66C" w:rsidR="221CC66C">
        <w:rPr>
          <w:rFonts w:ascii="Calibri" w:hAnsi="Calibri" w:eastAsia="Calibri" w:cs="Calibri"/>
          <w:noProof w:val="0"/>
          <w:sz w:val="19"/>
          <w:szCs w:val="19"/>
          <w:lang w:val="ru-RU"/>
        </w:rPr>
        <w:t>На рис. 3.4.1 приведены расчетные схемы двух рам.</w:t>
      </w:r>
    </w:p>
    <w:p w:rsidR="25F19695" w:rsidP="221CC66C" w:rsidRDefault="25F19695" w14:paraId="606E4AC9" w14:textId="2120212E">
      <w:pPr/>
      <w:r>
        <w:drawing>
          <wp:inline wp14:editId="4C1F567D" wp14:anchorId="4BAD3E3E">
            <wp:extent cx="3609975" cy="1304925"/>
            <wp:effectExtent l="0" t="0" r="0" b="0"/>
            <wp:docPr id="20759831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cf41b3edf2d4df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5F19695" w:rsidP="221CC66C" w:rsidRDefault="25F19695" w14:paraId="169A29F9" w14:textId="4CB1E0DC">
      <w:pPr>
        <w:ind w:firstLine="225"/>
        <w:jc w:val="both"/>
      </w:pPr>
      <w:r w:rsidRPr="221CC66C" w:rsidR="221CC66C">
        <w:rPr>
          <w:rFonts w:ascii="Calibri" w:hAnsi="Calibri" w:eastAsia="Calibri" w:cs="Calibri"/>
          <w:b w:val="1"/>
          <w:bCs w:val="1"/>
          <w:noProof w:val="0"/>
          <w:sz w:val="19"/>
          <w:szCs w:val="19"/>
          <w:lang w:val="ru-RU"/>
        </w:rPr>
        <w:t>Рис. 3.4.1</w:t>
      </w:r>
    </w:p>
    <w:p w:rsidR="25F19695" w:rsidP="221CC66C" w:rsidRDefault="25F19695" w14:paraId="155D9632" w14:textId="46C8B54F">
      <w:pPr>
        <w:ind w:firstLine="225"/>
        <w:jc w:val="both"/>
      </w:pPr>
      <w:r w:rsidRPr="221CC66C" w:rsidR="221CC66C">
        <w:rPr>
          <w:rFonts w:ascii="Calibri" w:hAnsi="Calibri" w:eastAsia="Calibri" w:cs="Calibri"/>
          <w:b w:val="1"/>
          <w:bCs w:val="1"/>
          <w:noProof w:val="0"/>
          <w:sz w:val="19"/>
          <w:szCs w:val="19"/>
          <w:lang w:val="ru-RU"/>
        </w:rPr>
        <w:t>Горизонтальные (или близкие к ним наклонные) элементы рамы называют ригелями, а вертикальные (или близкие к вертикальным) элементы — стойками. Ригель может иметь прямолинейное, ломаное и криволинейное очертание.</w:t>
      </w:r>
    </w:p>
    <w:p w:rsidR="25F19695" w:rsidP="221CC66C" w:rsidRDefault="25F19695" w14:paraId="18926192" w14:textId="20C852A5">
      <w:pPr>
        <w:ind w:firstLine="225"/>
        <w:jc w:val="both"/>
      </w:pPr>
      <w:r w:rsidRPr="221CC66C" w:rsidR="221CC66C">
        <w:rPr>
          <w:rFonts w:ascii="Calibri" w:hAnsi="Calibri" w:eastAsia="Calibri" w:cs="Calibri"/>
          <w:noProof w:val="0"/>
          <w:sz w:val="19"/>
          <w:szCs w:val="19"/>
          <w:lang w:val="ru-RU"/>
        </w:rPr>
        <w:t>Рамные системы широко применяют в железобетонных и металлических конструкциях. Реже их используют в деревянных конструкциях. Правда, в связи со все более широким распространением клееных конструкций рамы и здесь стали находить все большее применение (особенно для сельского строительства).</w:t>
      </w:r>
    </w:p>
    <w:p w:rsidR="25F19695" w:rsidP="221CC66C" w:rsidRDefault="25F19695" w14:paraId="1EF692D9" w14:textId="0029535C">
      <w:pPr>
        <w:ind w:firstLine="225"/>
        <w:jc w:val="both"/>
      </w:pPr>
      <w:r w:rsidRPr="221CC66C" w:rsidR="221CC66C">
        <w:rPr>
          <w:rFonts w:ascii="Calibri" w:hAnsi="Calibri" w:eastAsia="Calibri" w:cs="Calibri"/>
          <w:noProof w:val="0"/>
          <w:sz w:val="19"/>
          <w:szCs w:val="19"/>
          <w:lang w:val="ru-RU"/>
        </w:rPr>
        <w:t>Схемы рам чрезвычайно разнообразны. Встречаются рамы однопролетные, многопролетные, одноярусные (одноэтажные), многоярусные (многоэтажные).</w:t>
      </w:r>
    </w:p>
    <w:p w:rsidR="25F19695" w:rsidP="221CC66C" w:rsidRDefault="25F19695" w14:paraId="160AF027" w14:textId="0A36B7F2">
      <w:pPr>
        <w:ind w:firstLine="225"/>
        <w:jc w:val="both"/>
      </w:pPr>
      <w:r w:rsidRPr="221CC66C" w:rsidR="221CC66C">
        <w:rPr>
          <w:rFonts w:ascii="Calibri" w:hAnsi="Calibri" w:eastAsia="Calibri" w:cs="Calibri"/>
          <w:noProof w:val="0"/>
          <w:sz w:val="19"/>
          <w:szCs w:val="19"/>
          <w:lang w:val="ru-RU"/>
        </w:rPr>
        <w:t xml:space="preserve">Одно- и многоэтажные рамы (рис. 3.4.2, </w:t>
      </w:r>
      <w:r w:rsidRPr="221CC66C" w:rsidR="221CC66C">
        <w:rPr>
          <w:rFonts w:ascii="Calibri" w:hAnsi="Calibri" w:eastAsia="Calibri" w:cs="Calibri"/>
          <w:i w:val="1"/>
          <w:iCs w:val="1"/>
          <w:noProof w:val="0"/>
          <w:sz w:val="19"/>
          <w:szCs w:val="19"/>
          <w:lang w:val="ru-RU"/>
        </w:rPr>
        <w:t>а</w:t>
      </w:r>
      <w:r w:rsidRPr="221CC66C" w:rsidR="221CC66C">
        <w:rPr>
          <w:rFonts w:ascii="Calibri" w:hAnsi="Calibri" w:eastAsia="Calibri" w:cs="Calibri"/>
          <w:noProof w:val="0"/>
          <w:sz w:val="19"/>
          <w:szCs w:val="19"/>
          <w:lang w:val="ru-RU"/>
        </w:rPr>
        <w:t xml:space="preserve">, </w:t>
      </w:r>
      <w:r w:rsidRPr="221CC66C" w:rsidR="221CC66C">
        <w:rPr>
          <w:rFonts w:ascii="Calibri" w:hAnsi="Calibri" w:eastAsia="Calibri" w:cs="Calibri"/>
          <w:i w:val="1"/>
          <w:iCs w:val="1"/>
          <w:noProof w:val="0"/>
          <w:sz w:val="19"/>
          <w:szCs w:val="19"/>
          <w:lang w:val="ru-RU"/>
        </w:rPr>
        <w:t>б</w:t>
      </w:r>
      <w:r w:rsidRPr="221CC66C" w:rsidR="221CC66C">
        <w:rPr>
          <w:rFonts w:ascii="Calibri" w:hAnsi="Calibri" w:eastAsia="Calibri" w:cs="Calibri"/>
          <w:noProof w:val="0"/>
          <w:sz w:val="19"/>
          <w:szCs w:val="19"/>
          <w:lang w:val="ru-RU"/>
        </w:rPr>
        <w:t xml:space="preserve">, </w:t>
      </w:r>
      <w:r w:rsidRPr="221CC66C" w:rsidR="221CC66C">
        <w:rPr>
          <w:rFonts w:ascii="Calibri" w:hAnsi="Calibri" w:eastAsia="Calibri" w:cs="Calibri"/>
          <w:i w:val="1"/>
          <w:iCs w:val="1"/>
          <w:noProof w:val="0"/>
          <w:sz w:val="19"/>
          <w:szCs w:val="19"/>
          <w:lang w:val="ru-RU"/>
        </w:rPr>
        <w:t>в, г)</w:t>
      </w:r>
      <w:r w:rsidRPr="221CC66C" w:rsidR="221CC66C">
        <w:rPr>
          <w:rFonts w:ascii="Calibri" w:hAnsi="Calibri" w:eastAsia="Calibri" w:cs="Calibri"/>
          <w:noProof w:val="0"/>
          <w:sz w:val="19"/>
          <w:szCs w:val="19"/>
          <w:lang w:val="ru-RU"/>
        </w:rPr>
        <w:t xml:space="preserve"> используются при возведении фабрично-заводских корпусов, общественных здании, складов. Узкие многоэтажные рамы (рис. 3.4.2, </w:t>
      </w:r>
      <w:r w:rsidRPr="221CC66C" w:rsidR="221CC66C">
        <w:rPr>
          <w:rFonts w:ascii="Calibri" w:hAnsi="Calibri" w:eastAsia="Calibri" w:cs="Calibri"/>
          <w:i w:val="1"/>
          <w:iCs w:val="1"/>
          <w:noProof w:val="0"/>
          <w:sz w:val="19"/>
          <w:szCs w:val="19"/>
          <w:lang w:val="ru-RU"/>
        </w:rPr>
        <w:t>д)</w:t>
      </w:r>
      <w:r w:rsidRPr="221CC66C" w:rsidR="221CC66C">
        <w:rPr>
          <w:rFonts w:ascii="Calibri" w:hAnsi="Calibri" w:eastAsia="Calibri" w:cs="Calibri"/>
          <w:noProof w:val="0"/>
          <w:sz w:val="19"/>
          <w:szCs w:val="19"/>
          <w:lang w:val="ru-RU"/>
        </w:rPr>
        <w:t xml:space="preserve"> характерны для различного рода башен, например для башен элеваторов. Рамы широко применяются также в инженерных сооружениях (мосты, трубопроводы и т.д.).</w:t>
      </w:r>
    </w:p>
    <w:p w:rsidR="25F19695" w:rsidP="221CC66C" w:rsidRDefault="25F19695" w14:paraId="65659878" w14:textId="23C7FA79">
      <w:pPr>
        <w:ind w:firstLine="225"/>
        <w:jc w:val="both"/>
      </w:pPr>
      <w:r w:rsidRPr="221CC66C" w:rsidR="221CC66C">
        <w:rPr>
          <w:rFonts w:ascii="Calibri" w:hAnsi="Calibri" w:eastAsia="Calibri" w:cs="Calibri"/>
          <w:noProof w:val="0"/>
          <w:sz w:val="19"/>
          <w:szCs w:val="19"/>
          <w:lang w:val="ru-RU"/>
        </w:rPr>
        <w:t>В особую группу следует выделить рамы специального назначения (рамы трибун, рамы под установки механизмов и др.), которые имеют весьма своеобразную форму. На рис. 3.4.3 показана схема набережной, представляющей собой раму с наклонными и вертикальными стойками, а на рис. 3.4.4 — рама трибуны стадиона.</w:t>
      </w:r>
    </w:p>
    <w:p w:rsidR="25F19695" w:rsidP="221CC66C" w:rsidRDefault="25F19695" w14:paraId="7FC79312" w14:textId="45E0E20A">
      <w:pPr/>
      <w:r>
        <w:drawing>
          <wp:inline wp14:editId="500DFBD5" wp14:anchorId="23912A9E">
            <wp:extent cx="5724524" cy="2619375"/>
            <wp:effectExtent l="0" t="0" r="0" b="0"/>
            <wp:docPr id="2857128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c1562a2debb418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5F19695" w:rsidP="221CC66C" w:rsidRDefault="25F19695" w14:paraId="6BD3861B" w14:textId="4EAD0656">
      <w:pPr>
        <w:ind w:firstLine="225"/>
        <w:jc w:val="both"/>
      </w:pPr>
      <w:r w:rsidRPr="221CC66C" w:rsidR="221CC66C">
        <w:rPr>
          <w:rFonts w:ascii="Calibri" w:hAnsi="Calibri" w:eastAsia="Calibri" w:cs="Calibri"/>
          <w:b w:val="1"/>
          <w:bCs w:val="1"/>
          <w:noProof w:val="0"/>
          <w:sz w:val="19"/>
          <w:szCs w:val="19"/>
          <w:lang w:val="ru-RU"/>
        </w:rPr>
        <w:t>Рис. 3.4.2</w:t>
      </w:r>
    </w:p>
    <w:p w:rsidR="25F19695" w:rsidP="221CC66C" w:rsidRDefault="25F19695" w14:paraId="755C06DF" w14:textId="5D866FB5">
      <w:pPr/>
      <w:r>
        <w:drawing>
          <wp:inline wp14:editId="1EBF6E62" wp14:anchorId="7351B0A6">
            <wp:extent cx="4448175" cy="2743200"/>
            <wp:effectExtent l="0" t="0" r="0" b="0"/>
            <wp:docPr id="19694521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f8d503bb443483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5F19695" w:rsidP="221CC66C" w:rsidRDefault="25F19695" w14:paraId="72993BB8" w14:textId="31E869BC">
      <w:pPr>
        <w:ind w:firstLine="225"/>
        <w:jc w:val="both"/>
      </w:pPr>
      <w:r w:rsidRPr="221CC66C" w:rsidR="221CC66C">
        <w:rPr>
          <w:rFonts w:ascii="Calibri" w:hAnsi="Calibri" w:eastAsia="Calibri" w:cs="Calibri"/>
          <w:b w:val="1"/>
          <w:bCs w:val="1"/>
          <w:noProof w:val="0"/>
          <w:sz w:val="19"/>
          <w:szCs w:val="19"/>
          <w:lang w:val="ru-RU"/>
        </w:rPr>
        <w:t>Рис. 3.4.3</w:t>
      </w:r>
    </w:p>
    <w:p w:rsidR="25F19695" w:rsidP="25F19695" w:rsidRDefault="25F19695" w14:paraId="1CB4F52A" w14:textId="5AC08FBA">
      <w:pPr>
        <w:pStyle w:val="Normal"/>
      </w:pPr>
      <w:r>
        <w:drawing>
          <wp:inline wp14:editId="6168B8BD" wp14:anchorId="2BA18127">
            <wp:extent cx="5724524" cy="4029075"/>
            <wp:effectExtent l="0" t="0" r="0" b="0"/>
            <wp:docPr id="10502825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f7a182574f34f5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21CC66C" w:rsidP="221CC66C" w:rsidRDefault="221CC66C" w14:paraId="735808A2" w14:textId="0721D1F6">
      <w:pPr>
        <w:ind w:firstLine="225"/>
        <w:jc w:val="both"/>
      </w:pPr>
      <w:r w:rsidRPr="221CC66C" w:rsidR="221CC66C">
        <w:rPr>
          <w:rFonts w:ascii="Calibri" w:hAnsi="Calibri" w:eastAsia="Calibri" w:cs="Calibri"/>
          <w:b w:val="1"/>
          <w:bCs w:val="1"/>
          <w:noProof w:val="0"/>
          <w:sz w:val="19"/>
          <w:szCs w:val="19"/>
          <w:lang w:val="ru-RU"/>
        </w:rPr>
        <w:t>Рис. 3.4.4</w:t>
      </w:r>
    </w:p>
    <w:p w:rsidR="221CC66C" w:rsidP="221CC66C" w:rsidRDefault="221CC66C" w14:paraId="24106CFD" w14:textId="16115AD7">
      <w:pPr>
        <w:ind w:firstLine="225"/>
        <w:jc w:val="both"/>
      </w:pPr>
      <w:r w:rsidRPr="221CC66C" w:rsidR="221CC66C">
        <w:rPr>
          <w:rFonts w:ascii="Calibri" w:hAnsi="Calibri" w:eastAsia="Calibri" w:cs="Calibri"/>
          <w:noProof w:val="0"/>
          <w:sz w:val="19"/>
          <w:szCs w:val="19"/>
          <w:lang w:val="ru-RU"/>
        </w:rPr>
        <w:t>Почти все рамы, встречающиеся на практике, являются пространственными, однако при расчете их обычно расчленяют на плоские. В данном курсе рассматриваются только плоские рамы.</w:t>
      </w:r>
    </w:p>
    <w:p w:rsidR="221CC66C" w:rsidP="221CC66C" w:rsidRDefault="221CC66C" w14:paraId="5CA9C563" w14:textId="5242660C">
      <w:pPr>
        <w:pStyle w:val="Heading2"/>
      </w:pPr>
      <w:r w:rsidRPr="221CC66C" w:rsidR="221CC66C">
        <w:rPr>
          <w:sz w:val="27"/>
          <w:szCs w:val="27"/>
        </w:rPr>
        <w:t>АНАЛИЗ СТАТИЧЕСКОЙ НЕОПРЕДЕЛИМОСТИ РАМНЫХ СИСТЕМ</w:t>
      </w:r>
    </w:p>
    <w:p w:rsidR="221CC66C" w:rsidP="221CC66C" w:rsidRDefault="221CC66C" w14:paraId="1085045A" w14:textId="3717013A">
      <w:pPr>
        <w:ind w:firstLine="225"/>
        <w:jc w:val="both"/>
      </w:pPr>
      <w:r w:rsidRPr="221CC66C" w:rsidR="221CC66C">
        <w:rPr>
          <w:rFonts w:ascii="Calibri" w:hAnsi="Calibri" w:eastAsia="Calibri" w:cs="Calibri"/>
          <w:noProof w:val="0"/>
          <w:sz w:val="19"/>
          <w:szCs w:val="19"/>
          <w:lang w:val="ru-RU"/>
        </w:rPr>
        <w:t>Степень статической неопределимости системы, или число лишних связей, можно установить на основании формулы (3.2.3), взятой с противоположным знаком:</w:t>
      </w:r>
    </w:p>
    <w:p w:rsidR="221CC66C" w:rsidP="221CC66C" w:rsidRDefault="221CC66C" w14:paraId="439D3DD9" w14:textId="5655769B">
      <w:pPr>
        <w:ind w:firstLine="225"/>
        <w:jc w:val="both"/>
      </w:pPr>
      <w:r>
        <w:drawing>
          <wp:inline wp14:editId="46A7D1A1" wp14:anchorId="33E48C23">
            <wp:extent cx="2847975" cy="361950"/>
            <wp:effectExtent l="0" t="0" r="0" b="0"/>
            <wp:docPr id="16707399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9e3c21e08e74d2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21CC66C" w:rsidP="221CC66C" w:rsidRDefault="221CC66C" w14:paraId="387DDDBC" w14:textId="675A1C29">
      <w:pPr>
        <w:ind w:firstLine="225"/>
        <w:jc w:val="both"/>
      </w:pPr>
      <w:r w:rsidRPr="221CC66C" w:rsidR="221CC66C">
        <w:rPr>
          <w:rFonts w:ascii="Calibri" w:hAnsi="Calibri" w:eastAsia="Calibri" w:cs="Calibri"/>
          <w:noProof w:val="0"/>
          <w:sz w:val="19"/>
          <w:szCs w:val="19"/>
          <w:lang w:val="ru-RU"/>
        </w:rPr>
        <w:t>Однако для рам можно получить более удобную формулу, которая позволит гораздо быстрее и проще выявить число лишних связей.</w:t>
      </w:r>
    </w:p>
    <w:p w:rsidR="221CC66C" w:rsidP="221CC66C" w:rsidRDefault="221CC66C" w14:paraId="0F967888" w14:textId="13D9F201">
      <w:pPr>
        <w:ind w:firstLine="225"/>
        <w:jc w:val="both"/>
      </w:pPr>
      <w:r w:rsidRPr="221CC66C" w:rsidR="221CC66C">
        <w:rPr>
          <w:rFonts w:ascii="Calibri" w:hAnsi="Calibri" w:eastAsia="Calibri" w:cs="Calibri"/>
          <w:noProof w:val="0"/>
          <w:sz w:val="19"/>
          <w:szCs w:val="19"/>
          <w:lang w:val="ru-RU"/>
        </w:rPr>
        <w:t xml:space="preserve">Рассмотрим раму, составленную из стержней, образующих один бесшарнирный замкнутый контур / (рис. 3.4.5, </w:t>
      </w:r>
      <w:r w:rsidRPr="221CC66C" w:rsidR="221CC66C">
        <w:rPr>
          <w:rFonts w:ascii="Calibri" w:hAnsi="Calibri" w:eastAsia="Calibri" w:cs="Calibri"/>
          <w:i w:val="1"/>
          <w:iCs w:val="1"/>
          <w:noProof w:val="0"/>
          <w:sz w:val="19"/>
          <w:szCs w:val="19"/>
          <w:lang w:val="ru-RU"/>
        </w:rPr>
        <w:t>а).</w:t>
      </w:r>
      <w:r w:rsidRPr="221CC66C" w:rsidR="221CC66C">
        <w:rPr>
          <w:rFonts w:ascii="Calibri" w:hAnsi="Calibri" w:eastAsia="Calibri" w:cs="Calibri"/>
          <w:noProof w:val="0"/>
          <w:sz w:val="19"/>
          <w:szCs w:val="19"/>
          <w:lang w:val="ru-RU"/>
        </w:rPr>
        <w:t xml:space="preserve"> Каждый такой контур трижды статически неопределим.</w:t>
      </w:r>
    </w:p>
    <w:p w:rsidR="221CC66C" w:rsidRDefault="221CC66C" w14:paraId="3278CBF9" w14:textId="687834F2">
      <w:r>
        <w:drawing>
          <wp:inline wp14:editId="4E9A786A" wp14:anchorId="0428A965">
            <wp:extent cx="4572000" cy="1628775"/>
            <wp:effectExtent l="0" t="0" r="0" b="0"/>
            <wp:docPr id="7308330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5a4b1022e4946c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21CC66C" w:rsidP="221CC66C" w:rsidRDefault="221CC66C" w14:paraId="559CE773" w14:textId="1FB2663E">
      <w:pPr>
        <w:ind w:firstLine="225"/>
        <w:jc w:val="both"/>
      </w:pPr>
      <w:r w:rsidRPr="221CC66C" w:rsidR="221CC66C">
        <w:rPr>
          <w:rFonts w:ascii="Calibri" w:hAnsi="Calibri" w:eastAsia="Calibri" w:cs="Calibri"/>
          <w:b w:val="1"/>
          <w:bCs w:val="1"/>
          <w:noProof w:val="0"/>
          <w:sz w:val="19"/>
          <w:szCs w:val="19"/>
          <w:lang w:val="ru-RU"/>
        </w:rPr>
        <w:t>Рис. 3.4.5</w:t>
      </w:r>
    </w:p>
    <w:p w:rsidR="221CC66C" w:rsidP="221CC66C" w:rsidRDefault="221CC66C" w14:paraId="1AE2A0AA" w14:textId="7BC14A62">
      <w:pPr>
        <w:ind w:firstLine="225"/>
        <w:jc w:val="both"/>
      </w:pPr>
      <w:r w:rsidRPr="221CC66C" w:rsidR="221CC66C">
        <w:rPr>
          <w:rFonts w:ascii="Calibri" w:hAnsi="Calibri" w:eastAsia="Calibri" w:cs="Calibri"/>
          <w:b w:val="1"/>
          <w:bCs w:val="1"/>
          <w:noProof w:val="0"/>
          <w:sz w:val="19"/>
          <w:szCs w:val="19"/>
          <w:lang w:val="ru-RU"/>
        </w:rPr>
        <w:t>Следовательно, степень статической неопределимости рамной системы с жесткими и шарнирными узлами равна утроенному числу замкнутых контуров, уменьшенному на суммарное число простых и приведенных к ним сложных шарниров, т.е.</w:t>
      </w:r>
    </w:p>
    <w:p w:rsidR="221CC66C" w:rsidP="221CC66C" w:rsidRDefault="221CC66C" w14:paraId="0A225E2D" w14:textId="1BBC2D3F">
      <w:pPr>
        <w:ind w:firstLine="225"/>
        <w:jc w:val="both"/>
      </w:pPr>
      <w:r>
        <w:drawing>
          <wp:inline wp14:editId="61219AEF" wp14:anchorId="3A9A68DE">
            <wp:extent cx="3629025" cy="361950"/>
            <wp:effectExtent l="0" t="0" r="0" b="0"/>
            <wp:docPr id="20011557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5a34f25dbc1473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21CC66C" w:rsidP="221CC66C" w:rsidRDefault="221CC66C" w14:paraId="3C87743B" w14:textId="41DA666C">
      <w:pPr>
        <w:ind w:firstLine="225"/>
        <w:jc w:val="both"/>
      </w:pPr>
      <w:r w:rsidRPr="221CC66C" w:rsidR="221CC66C">
        <w:rPr>
          <w:rFonts w:ascii="Calibri" w:hAnsi="Calibri" w:eastAsia="Calibri" w:cs="Calibri"/>
          <w:noProof w:val="0"/>
          <w:sz w:val="19"/>
          <w:szCs w:val="19"/>
          <w:lang w:val="ru-RU"/>
        </w:rPr>
        <w:t>где Л — число лишних связей (степень статической неопределимости) системы; К — число замкнутых контуров; Ш — суммарное число простых и приведенных к ним сложных шарниров в замкнутых контурах.</w:t>
      </w:r>
    </w:p>
    <w:p w:rsidR="221CC66C" w:rsidP="221CC66C" w:rsidRDefault="221CC66C" w14:paraId="6BD7A653" w14:textId="3F14D2CF">
      <w:pPr>
        <w:ind w:firstLine="225"/>
        <w:jc w:val="both"/>
      </w:pPr>
      <w:r w:rsidRPr="221CC66C" w:rsidR="221CC66C">
        <w:rPr>
          <w:rFonts w:ascii="Calibri" w:hAnsi="Calibri" w:eastAsia="Calibri" w:cs="Calibri"/>
          <w:noProof w:val="0"/>
          <w:sz w:val="19"/>
          <w:szCs w:val="19"/>
          <w:lang w:val="ru-RU"/>
        </w:rPr>
        <w:t>Условимся части плоскости, ограниченные замкнутыми контурами, нумеровать римскими цифрами, называя в дальнейшем тот или иной контур номером той части плоскости, которая им ограничена.</w:t>
      </w:r>
    </w:p>
    <w:p w:rsidR="221CC66C" w:rsidP="221CC66C" w:rsidRDefault="221CC66C" w14:paraId="3EC26CEA" w14:textId="59C750D9">
      <w:pPr>
        <w:ind w:firstLine="225"/>
        <w:jc w:val="both"/>
      </w:pPr>
      <w:r w:rsidRPr="221CC66C" w:rsidR="221CC66C">
        <w:rPr>
          <w:rFonts w:ascii="Calibri" w:hAnsi="Calibri" w:eastAsia="Calibri" w:cs="Calibri"/>
          <w:noProof w:val="0"/>
          <w:sz w:val="19"/>
          <w:szCs w:val="19"/>
          <w:lang w:val="ru-RU"/>
        </w:rPr>
        <w:t>Рассмотрим на примерах нахождение степени статической неопределимости рам по формуле (3.4.1).</w:t>
      </w:r>
    </w:p>
    <w:p w:rsidR="221CC66C" w:rsidP="221CC66C" w:rsidRDefault="221CC66C" w14:paraId="36F3DFCF" w14:textId="432B32D8">
      <w:pPr>
        <w:ind w:firstLine="225"/>
        <w:jc w:val="both"/>
      </w:pPr>
      <w:r w:rsidRPr="221CC66C" w:rsidR="221CC66C">
        <w:rPr>
          <w:rFonts w:ascii="Calibri" w:hAnsi="Calibri" w:eastAsia="Calibri" w:cs="Calibri"/>
          <w:noProof w:val="0"/>
          <w:sz w:val="19"/>
          <w:szCs w:val="19"/>
          <w:lang w:val="ru-RU"/>
        </w:rPr>
        <w:t>Пример 1. Вычислить степень статической неопределимости рамы, изображенной на рис. 3.4.5.</w:t>
      </w:r>
    </w:p>
    <w:p w:rsidR="221CC66C" w:rsidP="221CC66C" w:rsidRDefault="221CC66C" w14:paraId="4BCBE427" w14:textId="067911C6">
      <w:pPr>
        <w:ind w:firstLine="225"/>
        <w:jc w:val="both"/>
      </w:pPr>
      <w:r w:rsidRPr="221CC66C" w:rsidR="221CC66C">
        <w:rPr>
          <w:rFonts w:ascii="Calibri" w:hAnsi="Calibri" w:eastAsia="Calibri" w:cs="Calibri"/>
          <w:noProof w:val="0"/>
          <w:sz w:val="19"/>
          <w:szCs w:val="19"/>
          <w:lang w:val="ru-RU"/>
        </w:rPr>
        <w:t xml:space="preserve">Если принять шарнирно-неподвижную опору за сплошной диск (на рис. 3.4.5, </w:t>
      </w:r>
      <w:r w:rsidRPr="221CC66C" w:rsidR="221CC66C">
        <w:rPr>
          <w:rFonts w:ascii="Calibri" w:hAnsi="Calibri" w:eastAsia="Calibri" w:cs="Calibri"/>
          <w:i w:val="1"/>
          <w:iCs w:val="1"/>
          <w:noProof w:val="0"/>
          <w:sz w:val="19"/>
          <w:szCs w:val="19"/>
          <w:lang w:val="ru-RU"/>
        </w:rPr>
        <w:t>а</w:t>
      </w:r>
      <w:r w:rsidRPr="221CC66C" w:rsidR="221CC66C">
        <w:rPr>
          <w:rFonts w:ascii="Calibri" w:hAnsi="Calibri" w:eastAsia="Calibri" w:cs="Calibri"/>
          <w:noProof w:val="0"/>
          <w:sz w:val="19"/>
          <w:szCs w:val="19"/>
          <w:lang w:val="ru-RU"/>
        </w:rPr>
        <w:t xml:space="preserve"> он заштрихован), представляющий вместе с землей одно целое, то раму следует считать состоящей из двух замкнутых контуров / и </w:t>
      </w:r>
      <w:r w:rsidRPr="221CC66C" w:rsidR="221CC66C">
        <w:rPr>
          <w:rFonts w:ascii="Calibri" w:hAnsi="Calibri" w:eastAsia="Calibri" w:cs="Calibri"/>
          <w:i w:val="1"/>
          <w:iCs w:val="1"/>
          <w:noProof w:val="0"/>
          <w:sz w:val="19"/>
          <w:szCs w:val="19"/>
          <w:lang w:val="ru-RU"/>
        </w:rPr>
        <w:t>II.</w:t>
      </w:r>
      <w:r w:rsidRPr="221CC66C" w:rsidR="221CC66C">
        <w:rPr>
          <w:rFonts w:ascii="Calibri" w:hAnsi="Calibri" w:eastAsia="Calibri" w:cs="Calibri"/>
          <w:noProof w:val="0"/>
          <w:sz w:val="19"/>
          <w:szCs w:val="19"/>
          <w:lang w:val="ru-RU"/>
        </w:rPr>
        <w:t xml:space="preserve"> Около каждого шарнира укажем соответствующее ему число простых шарниров (так же будем поступать и при решении других примеров). Итак, число замкнутых контуров К = 2, суммарное число простых шарниров (в данном случае все шарниры простые) Ш = 1 + 1 + 1 = 3. Число лишних связей Л = ЗК— Ш = 3 • 2 — 3 = 3. Следовательно, данная рама трижды статически неопределима.</w:t>
      </w:r>
    </w:p>
    <w:p w:rsidR="221CC66C" w:rsidP="221CC66C" w:rsidRDefault="221CC66C" w14:paraId="006B4F3F" w14:textId="3D8D81DE">
      <w:pPr>
        <w:ind w:firstLine="225"/>
        <w:jc w:val="both"/>
      </w:pPr>
      <w:r w:rsidRPr="221CC66C" w:rsidR="221CC66C">
        <w:rPr>
          <w:rFonts w:ascii="Calibri" w:hAnsi="Calibri" w:eastAsia="Calibri" w:cs="Calibri"/>
          <w:noProof w:val="0"/>
          <w:sz w:val="19"/>
          <w:szCs w:val="19"/>
          <w:lang w:val="ru-RU"/>
        </w:rPr>
        <w:t xml:space="preserve">Если шарнирно-неподвижную опору рассматривать как два пересекающихся стержня, шарнирно прикрепленных к земле и к раме (рис. 3.4.5, </w:t>
      </w:r>
      <w:r w:rsidRPr="221CC66C" w:rsidR="221CC66C">
        <w:rPr>
          <w:rFonts w:ascii="Calibri" w:hAnsi="Calibri" w:eastAsia="Calibri" w:cs="Calibri"/>
          <w:i w:val="1"/>
          <w:iCs w:val="1"/>
          <w:noProof w:val="0"/>
          <w:sz w:val="19"/>
          <w:szCs w:val="19"/>
          <w:lang w:val="ru-RU"/>
        </w:rPr>
        <w:t>б),</w:t>
      </w:r>
      <w:r w:rsidRPr="221CC66C" w:rsidR="221CC66C">
        <w:rPr>
          <w:rFonts w:ascii="Calibri" w:hAnsi="Calibri" w:eastAsia="Calibri" w:cs="Calibri"/>
          <w:noProof w:val="0"/>
          <w:sz w:val="19"/>
          <w:szCs w:val="19"/>
          <w:lang w:val="ru-RU"/>
        </w:rPr>
        <w:t xml:space="preserve"> то стержни, из которых составлена рама, и стержни, прикрепляющие ее к земле, образуют три замкнутых контура /, //и </w:t>
      </w:r>
      <w:r w:rsidRPr="221CC66C" w:rsidR="221CC66C">
        <w:rPr>
          <w:rFonts w:ascii="Calibri" w:hAnsi="Calibri" w:eastAsia="Calibri" w:cs="Calibri"/>
          <w:i w:val="1"/>
          <w:iCs w:val="1"/>
          <w:noProof w:val="0"/>
          <w:sz w:val="19"/>
          <w:szCs w:val="19"/>
          <w:lang w:val="ru-RU"/>
        </w:rPr>
        <w:t>III.</w:t>
      </w:r>
      <w:r w:rsidRPr="221CC66C" w:rsidR="221CC66C">
        <w:rPr>
          <w:rFonts w:ascii="Calibri" w:hAnsi="Calibri" w:eastAsia="Calibri" w:cs="Calibri"/>
          <w:noProof w:val="0"/>
          <w:sz w:val="19"/>
          <w:szCs w:val="19"/>
          <w:lang w:val="ru-RU"/>
        </w:rPr>
        <w:t xml:space="preserve"> Все шарниры, за исключением шарнира Л, простые. В узле </w:t>
      </w:r>
      <w:r w:rsidRPr="221CC66C" w:rsidR="221CC66C">
        <w:rPr>
          <w:rFonts w:ascii="Calibri" w:hAnsi="Calibri" w:eastAsia="Calibri" w:cs="Calibri"/>
          <w:i w:val="1"/>
          <w:iCs w:val="1"/>
          <w:noProof w:val="0"/>
          <w:sz w:val="19"/>
          <w:szCs w:val="19"/>
          <w:lang w:val="ru-RU"/>
        </w:rPr>
        <w:t>А</w:t>
      </w:r>
      <w:r w:rsidRPr="221CC66C" w:rsidR="221CC66C">
        <w:rPr>
          <w:rFonts w:ascii="Calibri" w:hAnsi="Calibri" w:eastAsia="Calibri" w:cs="Calibri"/>
          <w:noProof w:val="0"/>
          <w:sz w:val="19"/>
          <w:szCs w:val="19"/>
          <w:lang w:val="ru-RU"/>
        </w:rPr>
        <w:t xml:space="preserve"> сходятся четыре стержня, но два из них </w:t>
      </w:r>
      <w:r w:rsidRPr="221CC66C" w:rsidR="221CC66C">
        <w:rPr>
          <w:rFonts w:ascii="Calibri" w:hAnsi="Calibri" w:eastAsia="Calibri" w:cs="Calibri"/>
          <w:i w:val="1"/>
          <w:iCs w:val="1"/>
          <w:noProof w:val="0"/>
          <w:sz w:val="19"/>
          <w:szCs w:val="19"/>
          <w:lang w:val="ru-RU"/>
        </w:rPr>
        <w:t>(АС</w:t>
      </w:r>
      <w:r w:rsidRPr="221CC66C" w:rsidR="221CC66C">
        <w:rPr>
          <w:rFonts w:ascii="Calibri" w:hAnsi="Calibri" w:eastAsia="Calibri" w:cs="Calibri"/>
          <w:noProof w:val="0"/>
          <w:sz w:val="19"/>
          <w:szCs w:val="19"/>
          <w:lang w:val="ru-RU"/>
        </w:rPr>
        <w:t xml:space="preserve"> и </w:t>
      </w:r>
      <w:r w:rsidRPr="221CC66C" w:rsidR="221CC66C">
        <w:rPr>
          <w:rFonts w:ascii="Calibri" w:hAnsi="Calibri" w:eastAsia="Calibri" w:cs="Calibri"/>
          <w:i w:val="1"/>
          <w:iCs w:val="1"/>
          <w:noProof w:val="0"/>
          <w:sz w:val="19"/>
          <w:szCs w:val="19"/>
          <w:lang w:val="ru-RU"/>
        </w:rPr>
        <w:t xml:space="preserve">А В) </w:t>
      </w:r>
      <w:r w:rsidRPr="221CC66C" w:rsidR="221CC66C">
        <w:rPr>
          <w:rFonts w:ascii="Calibri" w:hAnsi="Calibri" w:eastAsia="Calibri" w:cs="Calibri"/>
          <w:noProof w:val="0"/>
          <w:sz w:val="19"/>
          <w:szCs w:val="19"/>
          <w:lang w:val="ru-RU"/>
        </w:rPr>
        <w:t xml:space="preserve">соединены жесткой связью и образуют как бы один элемент (укрупненный диск). Поэтому шарнир </w:t>
      </w:r>
      <w:r w:rsidRPr="221CC66C" w:rsidR="221CC66C">
        <w:rPr>
          <w:rFonts w:ascii="Calibri" w:hAnsi="Calibri" w:eastAsia="Calibri" w:cs="Calibri"/>
          <w:i w:val="1"/>
          <w:iCs w:val="1"/>
          <w:noProof w:val="0"/>
          <w:sz w:val="19"/>
          <w:szCs w:val="19"/>
          <w:lang w:val="ru-RU"/>
        </w:rPr>
        <w:t>А</w:t>
      </w:r>
      <w:r w:rsidRPr="221CC66C" w:rsidR="221CC66C">
        <w:rPr>
          <w:rFonts w:ascii="Calibri" w:hAnsi="Calibri" w:eastAsia="Calibri" w:cs="Calibri"/>
          <w:noProof w:val="0"/>
          <w:sz w:val="19"/>
          <w:szCs w:val="19"/>
          <w:lang w:val="ru-RU"/>
        </w:rPr>
        <w:t xml:space="preserve"> двукратный. Такой шарнир, как мы знаем, называется неполным. Суммарное число шарниров III = 2+1 + 1+ 1 + 1=6. В данном случае число лишних связей Л = ЗК—Ш = 3- 3 — 6 = 3. Как и следовало ожидать, получен тот же результат, что и в первом варианте решения примера.</w:t>
      </w:r>
    </w:p>
    <w:p w:rsidR="221CC66C" w:rsidP="221CC66C" w:rsidRDefault="221CC66C" w14:paraId="525D37DF" w14:textId="01F044E5">
      <w:pPr>
        <w:ind w:firstLine="225"/>
        <w:jc w:val="both"/>
      </w:pPr>
      <w:r w:rsidRPr="221CC66C" w:rsidR="221CC66C">
        <w:rPr>
          <w:rFonts w:ascii="Calibri" w:hAnsi="Calibri" w:eastAsia="Calibri" w:cs="Calibri"/>
          <w:noProof w:val="0"/>
          <w:sz w:val="19"/>
          <w:szCs w:val="19"/>
          <w:lang w:val="ru-RU"/>
        </w:rPr>
        <w:t>Пример 2. Подсчитать степень статической неопределимости рамы, изображенной на рис. 3.4.6.</w:t>
      </w:r>
    </w:p>
    <w:p w:rsidR="221CC66C" w:rsidRDefault="221CC66C" w14:paraId="6A55BD27" w14:textId="1CCA44A7">
      <w:r>
        <w:drawing>
          <wp:inline wp14:editId="175004E3" wp14:anchorId="5798E0D8">
            <wp:extent cx="2543175" cy="2381250"/>
            <wp:effectExtent l="0" t="0" r="0" b="0"/>
            <wp:docPr id="21090201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3b7251629194b2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21CC66C" w:rsidP="221CC66C" w:rsidRDefault="221CC66C" w14:paraId="614BF554" w14:textId="6D6B585D">
      <w:pPr>
        <w:ind w:firstLine="225"/>
        <w:jc w:val="both"/>
      </w:pPr>
      <w:r w:rsidRPr="221CC66C" w:rsidR="221CC66C">
        <w:rPr>
          <w:rFonts w:ascii="Calibri" w:hAnsi="Calibri" w:eastAsia="Calibri" w:cs="Calibri"/>
          <w:b w:val="1"/>
          <w:bCs w:val="1"/>
          <w:noProof w:val="0"/>
          <w:sz w:val="19"/>
          <w:szCs w:val="19"/>
          <w:lang w:val="ru-RU"/>
        </w:rPr>
        <w:t>Рис. 3.4.6</w:t>
      </w:r>
    </w:p>
    <w:p w:rsidR="221CC66C" w:rsidP="221CC66C" w:rsidRDefault="221CC66C" w14:paraId="1D2A3D1D" w14:textId="33BEED38">
      <w:pPr>
        <w:ind w:firstLine="225"/>
        <w:jc w:val="both"/>
      </w:pPr>
      <w:r w:rsidRPr="221CC66C" w:rsidR="221CC66C">
        <w:rPr>
          <w:rFonts w:ascii="Calibri" w:hAnsi="Calibri" w:eastAsia="Calibri" w:cs="Calibri"/>
          <w:noProof w:val="0"/>
          <w:sz w:val="19"/>
          <w:szCs w:val="19"/>
          <w:lang w:val="ru-RU"/>
        </w:rPr>
        <w:t>В данной раме число замкнутых контуров К = 8, суммарное число шарниров 111 = 2+1+1+2+1 + 1+1+2+1 + 3= 15. Тогда число лишних связей Л = 3 • 8 — 15 = 9. Следовательно, рассмотренная рама девять раз статически неопределима.</w:t>
      </w:r>
    </w:p>
    <w:p w:rsidR="221CC66C" w:rsidP="221CC66C" w:rsidRDefault="221CC66C" w14:paraId="52173A18" w14:textId="143AEBBE">
      <w:pPr>
        <w:pStyle w:val="Normal"/>
      </w:pPr>
    </w:p>
    <w:p w:rsidR="25F19695" w:rsidP="25F19695" w:rsidRDefault="25F19695" w14:paraId="4A8C2B94" w14:textId="52652404">
      <w:pPr>
        <w:bidi w:val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ru-RU"/>
        </w:rPr>
      </w:pPr>
    </w:p>
    <w:p xmlns:wp14="http://schemas.microsoft.com/office/word/2010/wordml" w:rsidP="0B9DD49D" w14:paraId="501817AE" wp14:textId="5E49059F">
      <w:pPr>
        <w:pStyle w:val="Normal"/>
      </w:pPr>
      <w:r w:rsidR="0B9DD49D">
        <w:rPr/>
        <w:t xml:space="preserve">Обратная </w:t>
      </w:r>
      <w:proofErr w:type="gramStart"/>
      <w:r w:rsidR="0B9DD49D">
        <w:rPr/>
        <w:t>связь :</w:t>
      </w:r>
      <w:proofErr w:type="gramEnd"/>
      <w:r w:rsidR="0B9DD49D">
        <w:rPr/>
        <w:t xml:space="preserve"> +79084784890 (</w:t>
      </w:r>
      <w:proofErr w:type="spellStart"/>
      <w:r w:rsidR="0B9DD49D">
        <w:rPr/>
        <w:t>viber</w:t>
      </w:r>
      <w:proofErr w:type="spellEnd"/>
      <w:r w:rsidR="0B9DD49D">
        <w:rPr/>
        <w:t xml:space="preserve"> , </w:t>
      </w:r>
      <w:proofErr w:type="spellStart"/>
      <w:r w:rsidR="0B9DD49D">
        <w:rPr/>
        <w:t>WhatsApp</w:t>
      </w:r>
      <w:proofErr w:type="spellEnd"/>
      <w:r w:rsidR="0B9DD49D">
        <w:rPr/>
        <w:t xml:space="preserve">, </w:t>
      </w:r>
      <w:proofErr w:type="spellStart"/>
      <w:r w:rsidR="0B9DD49D">
        <w:rPr/>
        <w:t>telegram</w:t>
      </w:r>
      <w:proofErr w:type="spellEnd"/>
      <w:r w:rsidR="0B9DD49D">
        <w:rPr/>
        <w:t xml:space="preserve">), страница в ВК:  </w:t>
      </w:r>
      <w:hyperlink r:id="R487bb77e3237428c">
        <w:r w:rsidRPr="0B9DD49D" w:rsidR="0B9DD49D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ru-RU"/>
          </w:rPr>
          <w:t>https://vk.com/id58154901</w:t>
        </w:r>
      </w:hyperlink>
      <w:r w:rsidRPr="0B9DD49D" w:rsidR="0B9DD49D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, </w:t>
      </w:r>
      <w:proofErr w:type="spellStart"/>
      <w:r w:rsidRPr="0B9DD49D" w:rsidR="0B9DD49D">
        <w:rPr>
          <w:rFonts w:ascii="Calibri" w:hAnsi="Calibri" w:eastAsia="Calibri" w:cs="Calibri"/>
          <w:noProof w:val="0"/>
          <w:sz w:val="22"/>
          <w:szCs w:val="22"/>
          <w:lang w:val="ru-RU"/>
        </w:rPr>
        <w:t>email</w:t>
      </w:r>
      <w:proofErr w:type="spellEnd"/>
      <w:r w:rsidRPr="0B9DD49D" w:rsidR="0B9DD49D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: livanova-o@list.ru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60B26D7"/>
  <w15:docId w15:val="{8d2ffbc5-1e8d-4efe-a4ab-6624538729a5}"/>
  <w:rsids>
    <w:rsidRoot w:val="260B26D7"/>
    <w:rsid w:val="0B9DD49D"/>
    <w:rsid w:val="221CC66C"/>
    <w:rsid w:val="25F19695"/>
    <w:rsid w:val="260B26D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vk.com/id58154901" TargetMode="External" Id="R487bb77e3237428c" /><Relationship Type="http://schemas.openxmlformats.org/officeDocument/2006/relationships/numbering" Target="/word/numbering.xml" Id="R19a27841ee82461f" /><Relationship Type="http://schemas.openxmlformats.org/officeDocument/2006/relationships/image" Target="/media/image.png" Id="Rdcf41b3edf2d4df5" /><Relationship Type="http://schemas.openxmlformats.org/officeDocument/2006/relationships/image" Target="/media/image2.png" Id="Rec1562a2debb418f" /><Relationship Type="http://schemas.openxmlformats.org/officeDocument/2006/relationships/image" Target="/media/image3.png" Id="Rdf8d503bb443483e" /><Relationship Type="http://schemas.openxmlformats.org/officeDocument/2006/relationships/image" Target="/media/image4.png" Id="R9f7a182574f34f5b" /><Relationship Type="http://schemas.openxmlformats.org/officeDocument/2006/relationships/image" Target="/media/image5.png" Id="R89e3c21e08e74d25" /><Relationship Type="http://schemas.openxmlformats.org/officeDocument/2006/relationships/image" Target="/media/image6.png" Id="Rf5a4b1022e4946c3" /><Relationship Type="http://schemas.openxmlformats.org/officeDocument/2006/relationships/image" Target="/media/image7.png" Id="Rc5a34f25dbc14731" /><Relationship Type="http://schemas.openxmlformats.org/officeDocument/2006/relationships/image" Target="/media/image8.png" Id="R83b7251629194b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2020-04-09T08:01:37.8845249Z</dcterms:created>
  <dcterms:modified xsi:type="dcterms:W3CDTF">2020-04-13T08:54:34.3361455Z</dcterms:modified>
  <dc:creator>Гость</dc:creator>
  <lastModifiedBy>Гость</lastModifiedBy>
</coreProperties>
</file>